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8D" w:rsidRPr="00EB698D" w:rsidRDefault="00EB698D" w:rsidP="00EB698D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>
        <w:rPr>
          <w:rFonts w:eastAsia="Times New Roman" w:cs="Times New Roman"/>
          <w:b/>
          <w:bCs/>
          <w:kern w:val="36"/>
          <w:sz w:val="48"/>
          <w:szCs w:val="48"/>
        </w:rPr>
        <w:t>Understanding Housing Patterns in the United States</w:t>
      </w:r>
    </w:p>
    <w:p w:rsidR="00EB698D" w:rsidRPr="00EB698D" w:rsidRDefault="00EB698D" w:rsidP="00EB698D">
      <w:pPr>
        <w:spacing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Robert H. Freymeyer, Presbyterian College</w:t>
      </w:r>
    </w:p>
    <w:p w:rsidR="00EB698D" w:rsidRDefault="00EB698D" w:rsidP="00EB698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4"/>
        </w:rPr>
      </w:pPr>
      <w:r w:rsidRPr="00EB698D">
        <w:rPr>
          <w:rFonts w:eastAsia="Times New Roman" w:cs="Times New Roman"/>
          <w:b/>
          <w:bCs/>
          <w:szCs w:val="24"/>
        </w:rPr>
        <w:t>Summary</w:t>
      </w:r>
    </w:p>
    <w:p w:rsidR="00EB698D" w:rsidRPr="00EB698D" w:rsidRDefault="00EB698D" w:rsidP="00EB698D">
      <w:pPr>
        <w:spacing w:before="100" w:beforeAutospacing="1" w:after="100" w:afterAutospacing="1"/>
        <w:outlineLvl w:val="3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This module examines housing patterns in the United States using data from the 2000 U.S. Census.  </w:t>
      </w:r>
      <w:r w:rsidR="00C84096">
        <w:rPr>
          <w:rFonts w:eastAsia="Times New Roman" w:cs="Times New Roman"/>
          <w:bCs/>
          <w:szCs w:val="24"/>
        </w:rPr>
        <w:t>Student</w:t>
      </w:r>
      <w:r w:rsidR="00886FDE">
        <w:rPr>
          <w:rFonts w:eastAsia="Times New Roman" w:cs="Times New Roman"/>
          <w:bCs/>
          <w:szCs w:val="24"/>
        </w:rPr>
        <w:t>s</w:t>
      </w:r>
      <w:r w:rsidR="00C84096">
        <w:rPr>
          <w:rFonts w:eastAsia="Times New Roman" w:cs="Times New Roman"/>
          <w:bCs/>
          <w:szCs w:val="24"/>
        </w:rPr>
        <w:t xml:space="preserve"> analyze</w:t>
      </w:r>
      <w:r w:rsidR="00886FDE">
        <w:rPr>
          <w:rFonts w:eastAsia="Times New Roman" w:cs="Times New Roman"/>
          <w:bCs/>
          <w:szCs w:val="24"/>
        </w:rPr>
        <w:t xml:space="preserve"> data concerning homeownership</w:t>
      </w:r>
      <w:r w:rsidR="001B699B">
        <w:rPr>
          <w:rFonts w:eastAsia="Times New Roman" w:cs="Times New Roman"/>
          <w:bCs/>
          <w:szCs w:val="24"/>
        </w:rPr>
        <w:t xml:space="preserve"> and housing type</w:t>
      </w:r>
      <w:r w:rsidR="00886FDE">
        <w:rPr>
          <w:rFonts w:eastAsia="Times New Roman" w:cs="Times New Roman"/>
          <w:bCs/>
          <w:szCs w:val="24"/>
        </w:rPr>
        <w:t xml:space="preserve"> and discuss the implications of their findings.</w:t>
      </w:r>
      <w:r w:rsidR="001B699B">
        <w:rPr>
          <w:rFonts w:eastAsia="Times New Roman" w:cs="Times New Roman"/>
          <w:bCs/>
          <w:szCs w:val="24"/>
        </w:rPr>
        <w:t xml:space="preserve"> Of particular interest </w:t>
      </w:r>
      <w:r w:rsidR="0089160C">
        <w:rPr>
          <w:rFonts w:eastAsia="Times New Roman" w:cs="Times New Roman"/>
          <w:bCs/>
          <w:szCs w:val="24"/>
        </w:rPr>
        <w:t>are the influences</w:t>
      </w:r>
      <w:r w:rsidR="001B699B">
        <w:rPr>
          <w:rFonts w:eastAsia="Times New Roman" w:cs="Times New Roman"/>
          <w:bCs/>
          <w:szCs w:val="24"/>
        </w:rPr>
        <w:t xml:space="preserve"> of stage of life course and race/ethnicity on housing.  </w:t>
      </w:r>
    </w:p>
    <w:p w:rsidR="00EB698D" w:rsidRPr="00EB698D" w:rsidRDefault="00EB698D" w:rsidP="00EB698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EB698D">
        <w:rPr>
          <w:rFonts w:eastAsia="Times New Roman" w:cs="Times New Roman"/>
          <w:b/>
          <w:bCs/>
          <w:sz w:val="36"/>
          <w:szCs w:val="36"/>
        </w:rPr>
        <w:t>Learning Goals</w:t>
      </w:r>
    </w:p>
    <w:p w:rsidR="00C84096" w:rsidRDefault="00C84096" w:rsidP="00C84096">
      <w:pPr>
        <w:rPr>
          <w:rFonts w:eastAsia="Times New Roman" w:cs="Times New Roman"/>
          <w:i/>
          <w:iCs/>
          <w:szCs w:val="24"/>
        </w:rPr>
      </w:pPr>
      <w:r w:rsidRPr="00C84096">
        <w:rPr>
          <w:rFonts w:eastAsia="Times New Roman" w:cs="Times New Roman"/>
          <w:i/>
          <w:iCs/>
          <w:szCs w:val="24"/>
        </w:rPr>
        <w:t>Skill</w:t>
      </w:r>
    </w:p>
    <w:p w:rsidR="00C84096" w:rsidRDefault="00C84096" w:rsidP="00C840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Use data to describe and analyze statistical information </w:t>
      </w:r>
    </w:p>
    <w:p w:rsidR="00C84096" w:rsidRDefault="00C84096" w:rsidP="00C840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Identify independent and dependent variables</w:t>
      </w:r>
    </w:p>
    <w:p w:rsidR="00C84096" w:rsidRDefault="00C84096" w:rsidP="00C840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Calculate and r</w:t>
      </w:r>
      <w:r w:rsidRPr="00C84096">
        <w:rPr>
          <w:rFonts w:eastAsia="Times New Roman" w:cs="Times New Roman"/>
          <w:szCs w:val="24"/>
        </w:rPr>
        <w:t>ead a cross-tabulation to describe the rel</w:t>
      </w:r>
      <w:r w:rsidR="0089160C">
        <w:rPr>
          <w:rFonts w:eastAsia="Times New Roman" w:cs="Times New Roman"/>
          <w:szCs w:val="24"/>
        </w:rPr>
        <w:t>ationship between two variables</w:t>
      </w:r>
    </w:p>
    <w:p w:rsidR="00C84096" w:rsidRPr="00C84096" w:rsidRDefault="00515C5A" w:rsidP="00C840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Draw conclusions from data analysis</w:t>
      </w:r>
    </w:p>
    <w:p w:rsidR="00EB698D" w:rsidRPr="00EB698D" w:rsidRDefault="00EB698D" w:rsidP="00EB698D">
      <w:pPr>
        <w:rPr>
          <w:rFonts w:eastAsia="Times New Roman" w:cs="Times New Roman"/>
          <w:szCs w:val="24"/>
        </w:rPr>
      </w:pPr>
      <w:r w:rsidRPr="00EB698D">
        <w:rPr>
          <w:rFonts w:eastAsia="Times New Roman" w:cs="Times New Roman"/>
          <w:i/>
          <w:iCs/>
          <w:szCs w:val="24"/>
        </w:rPr>
        <w:t>Substance</w:t>
      </w:r>
    </w:p>
    <w:p w:rsidR="00515C5A" w:rsidRDefault="00515C5A" w:rsidP="00EB698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To consider housing patterns in the United States</w:t>
      </w:r>
    </w:p>
    <w:p w:rsidR="00515C5A" w:rsidRDefault="00515C5A" w:rsidP="00EB698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To relate housing patterns to stage of the life course</w:t>
      </w:r>
    </w:p>
    <w:p w:rsidR="00515C5A" w:rsidRDefault="0089160C" w:rsidP="00EB698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To relate</w:t>
      </w:r>
      <w:r w:rsidR="00515C5A">
        <w:rPr>
          <w:rFonts w:eastAsia="Times New Roman" w:cs="Times New Roman"/>
          <w:szCs w:val="24"/>
        </w:rPr>
        <w:t xml:space="preserve"> housing patterns to racial and ethnic inequality</w:t>
      </w:r>
    </w:p>
    <w:p w:rsidR="00EB698D" w:rsidRPr="00EB698D" w:rsidRDefault="00EB698D" w:rsidP="00EB698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EB698D">
        <w:rPr>
          <w:rFonts w:eastAsia="Times New Roman" w:cs="Times New Roman"/>
          <w:b/>
          <w:bCs/>
          <w:sz w:val="36"/>
          <w:szCs w:val="36"/>
        </w:rPr>
        <w:t>Context for Use</w:t>
      </w:r>
    </w:p>
    <w:p w:rsidR="00515C5A" w:rsidRDefault="00515C5A" w:rsidP="00EB698D">
      <w:pPr>
        <w:spacing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This exercise was developed for an upper-level course in urban sociology, although it could also be used in courses in urban studies or urban planning.  The exercise is </w:t>
      </w:r>
      <w:r w:rsidR="00377D65">
        <w:rPr>
          <w:rFonts w:eastAsia="Times New Roman" w:cs="Times New Roman"/>
          <w:szCs w:val="24"/>
        </w:rPr>
        <w:t xml:space="preserve">designed to be </w:t>
      </w:r>
      <w:r>
        <w:rPr>
          <w:rFonts w:eastAsia="Times New Roman" w:cs="Times New Roman"/>
          <w:szCs w:val="24"/>
        </w:rPr>
        <w:t>assigned after discussion of topics such</w:t>
      </w:r>
      <w:r w:rsidR="00FE0AEE">
        <w:rPr>
          <w:rFonts w:eastAsia="Times New Roman" w:cs="Times New Roman"/>
          <w:szCs w:val="24"/>
        </w:rPr>
        <w:t xml:space="preserve"> as community, neighboring, </w:t>
      </w:r>
      <w:r>
        <w:rPr>
          <w:rFonts w:eastAsia="Times New Roman" w:cs="Times New Roman"/>
          <w:szCs w:val="24"/>
        </w:rPr>
        <w:t>social networks</w:t>
      </w:r>
      <w:r w:rsidR="0089160C">
        <w:rPr>
          <w:rFonts w:eastAsia="Times New Roman" w:cs="Times New Roman"/>
          <w:szCs w:val="24"/>
        </w:rPr>
        <w:t>,</w:t>
      </w:r>
      <w:r w:rsidR="00FE0AEE">
        <w:rPr>
          <w:rFonts w:eastAsia="Times New Roman" w:cs="Times New Roman"/>
          <w:szCs w:val="24"/>
        </w:rPr>
        <w:t xml:space="preserve"> and density</w:t>
      </w:r>
      <w:r>
        <w:rPr>
          <w:rFonts w:eastAsia="Times New Roman" w:cs="Times New Roman"/>
          <w:szCs w:val="24"/>
        </w:rPr>
        <w:t xml:space="preserve">.  Students are required to relate their findings from their data analysis to other concepts discussed in the course.  </w:t>
      </w:r>
      <w:r w:rsidR="00377D65">
        <w:rPr>
          <w:rFonts w:eastAsia="Times New Roman" w:cs="Times New Roman"/>
          <w:szCs w:val="24"/>
        </w:rPr>
        <w:t>The exercise has several parts, which could be assigned separately.</w:t>
      </w:r>
    </w:p>
    <w:p w:rsidR="00886FDE" w:rsidRDefault="00886FDE" w:rsidP="00EB698D">
      <w:pPr>
        <w:spacing w:after="240"/>
        <w:rPr>
          <w:rFonts w:eastAsia="Times New Roman" w:cs="Times New Roman"/>
          <w:b/>
          <w:sz w:val="36"/>
          <w:szCs w:val="36"/>
        </w:rPr>
      </w:pPr>
      <w:r w:rsidRPr="00886FDE">
        <w:rPr>
          <w:rFonts w:eastAsia="Times New Roman" w:cs="Times New Roman"/>
          <w:b/>
          <w:sz w:val="36"/>
          <w:szCs w:val="36"/>
        </w:rPr>
        <w:t>Exercise Instructions</w:t>
      </w:r>
    </w:p>
    <w:p w:rsidR="00886FDE" w:rsidRDefault="00886FDE" w:rsidP="00886FDE">
      <w:pPr>
        <w:autoSpaceDE w:val="0"/>
        <w:autoSpaceDN w:val="0"/>
        <w:adjustRightInd w:val="0"/>
        <w:rPr>
          <w:rFonts w:ascii="Calibri" w:hAnsi="Calibri" w:cs="TimesNewRoman"/>
          <w:sz w:val="22"/>
        </w:rPr>
      </w:pPr>
    </w:p>
    <w:p w:rsidR="00886FDE" w:rsidRPr="005C3EFC" w:rsidRDefault="00886FDE" w:rsidP="00886FDE">
      <w:pPr>
        <w:autoSpaceDE w:val="0"/>
        <w:autoSpaceDN w:val="0"/>
        <w:adjustRightInd w:val="0"/>
        <w:rPr>
          <w:rFonts w:cs="Times New Roman"/>
          <w:szCs w:val="24"/>
        </w:rPr>
      </w:pPr>
      <w:r w:rsidRPr="005C3EFC">
        <w:rPr>
          <w:rFonts w:cs="Times New Roman"/>
          <w:szCs w:val="24"/>
        </w:rPr>
        <w:t xml:space="preserve">To complete this exercise, you will need to access data from the Social Science Data Analysis website. </w:t>
      </w:r>
    </w:p>
    <w:p w:rsidR="00886FDE" w:rsidRPr="005C3EFC" w:rsidRDefault="00886FDE" w:rsidP="00886FDE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86FDE" w:rsidRPr="005C3EFC" w:rsidRDefault="00886FDE" w:rsidP="00886FDE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ind w:left="1440"/>
        <w:rPr>
          <w:rFonts w:cs="Times New Roman"/>
          <w:szCs w:val="24"/>
        </w:rPr>
      </w:pPr>
      <w:r w:rsidRPr="005C3EFC">
        <w:rPr>
          <w:rFonts w:cs="Times New Roman"/>
          <w:szCs w:val="24"/>
        </w:rPr>
        <w:t xml:space="preserve">Go to </w:t>
      </w:r>
      <w:hyperlink r:id="rId7" w:history="1">
        <w:r w:rsidRPr="005C3EFC">
          <w:rPr>
            <w:rStyle w:val="Hyperlink"/>
            <w:rFonts w:cs="Times New Roman"/>
            <w:szCs w:val="24"/>
          </w:rPr>
          <w:t>http://www.</w:t>
        </w:r>
        <w:r w:rsidRPr="005C3EFC">
          <w:rPr>
            <w:rStyle w:val="Hyperlink"/>
            <w:rFonts w:cs="Times New Roman"/>
            <w:szCs w:val="24"/>
          </w:rPr>
          <w:t>s</w:t>
        </w:r>
        <w:r w:rsidRPr="005C3EFC">
          <w:rPr>
            <w:rStyle w:val="Hyperlink"/>
            <w:rFonts w:cs="Times New Roman"/>
            <w:szCs w:val="24"/>
          </w:rPr>
          <w:t>sdan.net/datacounts</w:t>
        </w:r>
      </w:hyperlink>
    </w:p>
    <w:p w:rsidR="00886FDE" w:rsidRPr="005C3EFC" w:rsidRDefault="00886FDE" w:rsidP="00886FDE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ind w:left="1440"/>
        <w:rPr>
          <w:rFonts w:cs="Times New Roman"/>
          <w:szCs w:val="24"/>
        </w:rPr>
      </w:pPr>
      <w:r w:rsidRPr="005C3EFC">
        <w:rPr>
          <w:rFonts w:cs="Times New Roman"/>
          <w:szCs w:val="24"/>
        </w:rPr>
        <w:t>Click on the “Data” in the menu bar</w:t>
      </w:r>
    </w:p>
    <w:p w:rsidR="00886FDE" w:rsidRPr="005C3EFC" w:rsidRDefault="00886FDE" w:rsidP="00886FDE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ind w:left="1440"/>
        <w:rPr>
          <w:rFonts w:cs="Times New Roman"/>
          <w:szCs w:val="24"/>
        </w:rPr>
      </w:pPr>
      <w:r w:rsidRPr="005C3EFC">
        <w:rPr>
          <w:rFonts w:cs="Times New Roman"/>
          <w:szCs w:val="24"/>
        </w:rPr>
        <w:lastRenderedPageBreak/>
        <w:t xml:space="preserve">From there, click “Browse” on </w:t>
      </w:r>
      <w:r w:rsidR="0089160C">
        <w:rPr>
          <w:rFonts w:cs="Times New Roman"/>
          <w:szCs w:val="24"/>
        </w:rPr>
        <w:t>the bar underneath Data</w:t>
      </w:r>
      <w:r w:rsidRPr="005C3EFC">
        <w:rPr>
          <w:rFonts w:cs="Times New Roman"/>
          <w:szCs w:val="24"/>
        </w:rPr>
        <w:t xml:space="preserve">. Find </w:t>
      </w:r>
      <w:r w:rsidRPr="005C3EFC">
        <w:rPr>
          <w:rFonts w:cs="Times New Roman"/>
          <w:b/>
          <w:szCs w:val="24"/>
        </w:rPr>
        <w:t>“cen2000”</w:t>
      </w:r>
      <w:r w:rsidRPr="005C3EFC">
        <w:rPr>
          <w:rFonts w:cs="Times New Roman"/>
          <w:szCs w:val="24"/>
        </w:rPr>
        <w:t xml:space="preserve"> in the drop-down box</w:t>
      </w:r>
      <w:r w:rsidR="005C3EFC" w:rsidRPr="005C3EFC">
        <w:rPr>
          <w:rFonts w:cs="Times New Roman"/>
          <w:szCs w:val="24"/>
        </w:rPr>
        <w:t>, select it, and click “submit.”</w:t>
      </w:r>
    </w:p>
    <w:p w:rsidR="00886FDE" w:rsidRPr="005C3EFC" w:rsidRDefault="00886FDE" w:rsidP="00886FDE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ind w:left="1440"/>
        <w:rPr>
          <w:rFonts w:cs="Times New Roman"/>
          <w:szCs w:val="24"/>
        </w:rPr>
      </w:pPr>
      <w:r w:rsidRPr="005C3EFC">
        <w:rPr>
          <w:rFonts w:cs="Times New Roman"/>
          <w:color w:val="000000"/>
          <w:szCs w:val="24"/>
        </w:rPr>
        <w:t xml:space="preserve">Scroll down through the list of data sets until you find </w:t>
      </w:r>
      <w:r w:rsidRPr="005C3EFC">
        <w:rPr>
          <w:rFonts w:cs="Times New Roman"/>
          <w:b/>
          <w:color w:val="000000"/>
          <w:szCs w:val="24"/>
        </w:rPr>
        <w:t>“</w:t>
      </w:r>
      <w:r w:rsidR="005C3EFC" w:rsidRPr="005C3EFC">
        <w:rPr>
          <w:rFonts w:cs="Times New Roman"/>
          <w:b/>
          <w:color w:val="000000"/>
          <w:szCs w:val="24"/>
        </w:rPr>
        <w:t>housng2K</w:t>
      </w:r>
      <w:r w:rsidRPr="005C3EFC">
        <w:rPr>
          <w:rFonts w:cs="Times New Roman"/>
          <w:b/>
          <w:color w:val="000000"/>
          <w:szCs w:val="24"/>
        </w:rPr>
        <w:t>.dat</w:t>
      </w:r>
      <w:r w:rsidR="005C3EFC" w:rsidRPr="005C3EFC">
        <w:rPr>
          <w:rFonts w:cs="Times New Roman"/>
          <w:b/>
          <w:color w:val="000000"/>
          <w:szCs w:val="24"/>
        </w:rPr>
        <w:t>.</w:t>
      </w:r>
      <w:r w:rsidRPr="005C3EFC">
        <w:rPr>
          <w:rFonts w:cs="Times New Roman"/>
          <w:b/>
          <w:color w:val="000000"/>
          <w:szCs w:val="24"/>
        </w:rPr>
        <w:t>”</w:t>
      </w:r>
      <w:r w:rsidR="005C3EFC" w:rsidRPr="005C3EFC">
        <w:rPr>
          <w:rFonts w:cs="Times New Roman"/>
          <w:b/>
          <w:color w:val="000000"/>
          <w:szCs w:val="24"/>
        </w:rPr>
        <w:t xml:space="preserve"> </w:t>
      </w:r>
      <w:r w:rsidR="005C3EFC" w:rsidRPr="005C3EFC">
        <w:rPr>
          <w:rFonts w:cs="Times New Roman"/>
          <w:color w:val="000000"/>
          <w:szCs w:val="24"/>
        </w:rPr>
        <w:t>Select it</w:t>
      </w:r>
      <w:r w:rsidRPr="005C3EFC">
        <w:rPr>
          <w:rFonts w:cs="Times New Roman"/>
          <w:color w:val="000000"/>
          <w:szCs w:val="24"/>
        </w:rPr>
        <w:t xml:space="preserve"> and click “submit.” </w:t>
      </w:r>
    </w:p>
    <w:p w:rsidR="005C3EFC" w:rsidRPr="005C3EFC" w:rsidRDefault="005C3EFC" w:rsidP="00886FDE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ind w:left="1440"/>
        <w:rPr>
          <w:rFonts w:cs="Times New Roman"/>
          <w:szCs w:val="24"/>
        </w:rPr>
      </w:pPr>
      <w:r w:rsidRPr="005C3EFC">
        <w:rPr>
          <w:rFonts w:cs="Times New Roman"/>
          <w:color w:val="000000"/>
          <w:szCs w:val="24"/>
        </w:rPr>
        <w:t xml:space="preserve">Click on </w:t>
      </w:r>
      <w:hyperlink r:id="rId8" w:history="1">
        <w:r w:rsidRPr="005C3EFC">
          <w:rPr>
            <w:rStyle w:val="Hyperlink"/>
            <w:rFonts w:cs="Times New Roman"/>
            <w:szCs w:val="24"/>
          </w:rPr>
          <w:t xml:space="preserve">New </w:t>
        </w:r>
        <w:proofErr w:type="spellStart"/>
        <w:r w:rsidRPr="005C3EFC">
          <w:rPr>
            <w:rStyle w:val="Hyperlink"/>
            <w:rFonts w:cs="Times New Roman"/>
            <w:szCs w:val="24"/>
          </w:rPr>
          <w:t>WebCHIP</w:t>
        </w:r>
        <w:proofErr w:type="spellEnd"/>
        <w:r w:rsidRPr="005C3EFC">
          <w:rPr>
            <w:rStyle w:val="Hyperlink"/>
            <w:rFonts w:cs="Times New Roman"/>
            <w:szCs w:val="24"/>
          </w:rPr>
          <w:t xml:space="preserve"> 2.0</w:t>
        </w:r>
      </w:hyperlink>
      <w:r w:rsidRPr="005C3EFC">
        <w:rPr>
          <w:rFonts w:cs="Times New Roman"/>
          <w:szCs w:val="24"/>
        </w:rPr>
        <w:t>.</w:t>
      </w:r>
    </w:p>
    <w:p w:rsidR="00886FDE" w:rsidRPr="005C3EFC" w:rsidRDefault="00886FDE" w:rsidP="00886FDE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ind w:left="1440"/>
        <w:rPr>
          <w:rFonts w:cs="Times New Roman"/>
          <w:szCs w:val="24"/>
        </w:rPr>
      </w:pPr>
      <w:r w:rsidRPr="005C3EFC">
        <w:rPr>
          <w:rFonts w:cs="Times New Roman"/>
          <w:szCs w:val="24"/>
        </w:rPr>
        <w:t xml:space="preserve">You can also click </w:t>
      </w:r>
      <w:hyperlink r:id="rId9" w:history="1">
        <w:r w:rsidRPr="005C3EFC">
          <w:rPr>
            <w:rStyle w:val="Hyperlink"/>
            <w:rFonts w:cs="Times New Roman"/>
            <w:szCs w:val="24"/>
          </w:rPr>
          <w:t>here</w:t>
        </w:r>
      </w:hyperlink>
      <w:r w:rsidRPr="005C3EFC">
        <w:rPr>
          <w:rFonts w:cs="Times New Roman"/>
          <w:szCs w:val="24"/>
        </w:rPr>
        <w:t xml:space="preserve"> to launch the dataset in </w:t>
      </w:r>
      <w:proofErr w:type="spellStart"/>
      <w:r w:rsidRPr="005C3EFC">
        <w:rPr>
          <w:rFonts w:cs="Times New Roman"/>
          <w:szCs w:val="24"/>
        </w:rPr>
        <w:t>WebCHIP</w:t>
      </w:r>
      <w:proofErr w:type="spellEnd"/>
      <w:r w:rsidRPr="005C3EFC">
        <w:rPr>
          <w:rFonts w:cs="Times New Roman"/>
          <w:szCs w:val="24"/>
        </w:rPr>
        <w:t>.</w:t>
      </w:r>
    </w:p>
    <w:p w:rsidR="005C3EFC" w:rsidRDefault="005C3EFC" w:rsidP="00886FDE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ind w:left="1440"/>
        <w:rPr>
          <w:rFonts w:cs="Times New Roman"/>
          <w:szCs w:val="24"/>
        </w:rPr>
      </w:pPr>
      <w:r w:rsidRPr="005C3EFC">
        <w:rPr>
          <w:rFonts w:cs="Times New Roman"/>
          <w:szCs w:val="24"/>
        </w:rPr>
        <w:t>Under “Command,” click on “</w:t>
      </w:r>
      <w:proofErr w:type="spellStart"/>
      <w:r w:rsidRPr="005C3EFC">
        <w:rPr>
          <w:rFonts w:cs="Times New Roman"/>
          <w:szCs w:val="24"/>
        </w:rPr>
        <w:t>Marginals</w:t>
      </w:r>
      <w:proofErr w:type="spellEnd"/>
      <w:r w:rsidRPr="005C3EFC">
        <w:rPr>
          <w:rFonts w:cs="Times New Roman"/>
          <w:szCs w:val="24"/>
        </w:rPr>
        <w:t>” to see the variables included in the data set.</w:t>
      </w:r>
    </w:p>
    <w:p w:rsidR="005C3EFC" w:rsidRPr="005C3EFC" w:rsidRDefault="005C3EFC" w:rsidP="005C3EFC">
      <w:pPr>
        <w:tabs>
          <w:tab w:val="num" w:pos="1440"/>
        </w:tabs>
        <w:autoSpaceDE w:val="0"/>
        <w:autoSpaceDN w:val="0"/>
        <w:adjustRightInd w:val="0"/>
        <w:ind w:left="1440"/>
        <w:rPr>
          <w:rFonts w:cs="Times New Roman"/>
          <w:szCs w:val="24"/>
        </w:rPr>
      </w:pPr>
    </w:p>
    <w:p w:rsidR="00886FDE" w:rsidRDefault="005C3EFC" w:rsidP="00FE0AEE">
      <w:pPr>
        <w:spacing w:after="240"/>
        <w:ind w:left="270" w:hanging="27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I. To begin, you will </w:t>
      </w:r>
      <w:r w:rsidR="00FE0AEE">
        <w:rPr>
          <w:rFonts w:eastAsia="Times New Roman" w:cs="Times New Roman"/>
          <w:szCs w:val="24"/>
        </w:rPr>
        <w:t xml:space="preserve">use information from the </w:t>
      </w:r>
      <w:proofErr w:type="spellStart"/>
      <w:r w:rsidR="00FE0AEE">
        <w:rPr>
          <w:rFonts w:eastAsia="Times New Roman" w:cs="Times New Roman"/>
          <w:szCs w:val="24"/>
        </w:rPr>
        <w:t>marginals</w:t>
      </w:r>
      <w:proofErr w:type="spellEnd"/>
      <w:r w:rsidR="00FE0AEE">
        <w:rPr>
          <w:rFonts w:eastAsia="Times New Roman" w:cs="Times New Roman"/>
          <w:szCs w:val="24"/>
        </w:rPr>
        <w:t xml:space="preserve"> to </w:t>
      </w:r>
      <w:r>
        <w:rPr>
          <w:rFonts w:eastAsia="Times New Roman" w:cs="Times New Roman"/>
          <w:szCs w:val="24"/>
        </w:rPr>
        <w:t>examine homeownership</w:t>
      </w:r>
      <w:r w:rsidR="00FE0AEE">
        <w:rPr>
          <w:rFonts w:eastAsia="Times New Roman" w:cs="Times New Roman"/>
          <w:szCs w:val="24"/>
        </w:rPr>
        <w:t xml:space="preserve"> (</w:t>
      </w:r>
      <w:proofErr w:type="spellStart"/>
      <w:r w:rsidR="00FE0AEE" w:rsidRPr="00FE0AEE">
        <w:rPr>
          <w:rFonts w:eastAsia="Times New Roman" w:cs="Times New Roman"/>
          <w:b/>
          <w:szCs w:val="24"/>
        </w:rPr>
        <w:t>Homeownr</w:t>
      </w:r>
      <w:proofErr w:type="spellEnd"/>
      <w:r w:rsidR="00FE0AEE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.  </w:t>
      </w:r>
    </w:p>
    <w:p w:rsidR="005C3EFC" w:rsidRDefault="005C3EFC" w:rsidP="00FE0AEE">
      <w:pPr>
        <w:spacing w:after="240"/>
        <w:ind w:left="720" w:hanging="270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a.  What</w:t>
      </w:r>
      <w:proofErr w:type="gramEnd"/>
      <w:r>
        <w:rPr>
          <w:rFonts w:eastAsia="Times New Roman" w:cs="Times New Roman"/>
          <w:szCs w:val="24"/>
        </w:rPr>
        <w:t xml:space="preserve"> percent of respondents own their own home?  __________</w:t>
      </w:r>
    </w:p>
    <w:p w:rsidR="00FE0AEE" w:rsidRDefault="00FE0AEE" w:rsidP="00FE0AEE">
      <w:pPr>
        <w:spacing w:after="240"/>
        <w:ind w:left="720" w:hanging="270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b.  What</w:t>
      </w:r>
      <w:proofErr w:type="gramEnd"/>
      <w:r>
        <w:rPr>
          <w:rFonts w:eastAsia="Times New Roman" w:cs="Times New Roman"/>
          <w:szCs w:val="24"/>
        </w:rPr>
        <w:t xml:space="preserve"> percent of respond</w:t>
      </w:r>
      <w:r w:rsidR="0089160C">
        <w:rPr>
          <w:rFonts w:eastAsia="Times New Roman" w:cs="Times New Roman"/>
          <w:szCs w:val="24"/>
        </w:rPr>
        <w:t>ents rent their home?          _</w:t>
      </w:r>
      <w:r>
        <w:rPr>
          <w:rFonts w:eastAsia="Times New Roman" w:cs="Times New Roman"/>
          <w:szCs w:val="24"/>
        </w:rPr>
        <w:t>_________</w:t>
      </w:r>
    </w:p>
    <w:p w:rsidR="00FE0AEE" w:rsidRDefault="00FE0AEE" w:rsidP="00FE0AEE">
      <w:pPr>
        <w:pStyle w:val="ListParagraph"/>
        <w:ind w:hanging="270"/>
      </w:pPr>
      <w:proofErr w:type="gramStart"/>
      <w:r>
        <w:rPr>
          <w:rFonts w:eastAsia="Times New Roman" w:cs="Times New Roman"/>
          <w:szCs w:val="24"/>
        </w:rPr>
        <w:t xml:space="preserve">c.  </w:t>
      </w:r>
      <w:r>
        <w:t>Which</w:t>
      </w:r>
      <w:proofErr w:type="gramEnd"/>
      <w:r>
        <w:t xml:space="preserve"> group do you think would have more attachment to their residence?  Why?</w:t>
      </w:r>
    </w:p>
    <w:p w:rsidR="00FE0AEE" w:rsidRDefault="00FE0AEE" w:rsidP="00FE0AEE">
      <w:pPr>
        <w:pStyle w:val="ListParagraph"/>
        <w:ind w:hanging="270"/>
      </w:pPr>
    </w:p>
    <w:p w:rsidR="00FE0AEE" w:rsidRDefault="00FE0AEE" w:rsidP="00FE0AEE">
      <w:pPr>
        <w:pStyle w:val="ListParagraph"/>
        <w:ind w:hanging="270"/>
      </w:pPr>
    </w:p>
    <w:p w:rsidR="00FE0AEE" w:rsidRDefault="00FE0AEE" w:rsidP="00FE0AEE">
      <w:pPr>
        <w:pStyle w:val="ListParagraph"/>
        <w:ind w:hanging="270"/>
      </w:pPr>
    </w:p>
    <w:p w:rsidR="00FE0AEE" w:rsidRDefault="00FE0AEE" w:rsidP="00FE0AEE">
      <w:pPr>
        <w:pStyle w:val="ListParagraph"/>
        <w:ind w:hanging="270"/>
      </w:pPr>
      <w:proofErr w:type="gramStart"/>
      <w:r>
        <w:t>d.  How</w:t>
      </w:r>
      <w:proofErr w:type="gramEnd"/>
      <w:r>
        <w:t xml:space="preserve"> do you think residential status would affect their neighboring patterns?</w:t>
      </w:r>
    </w:p>
    <w:p w:rsidR="00FE0AEE" w:rsidRDefault="00FE0AEE" w:rsidP="00FE0AEE">
      <w:pPr>
        <w:pStyle w:val="ListParagraph"/>
        <w:ind w:hanging="270"/>
      </w:pPr>
    </w:p>
    <w:p w:rsidR="00FE0AEE" w:rsidRDefault="00FE0AEE" w:rsidP="00FE0AEE">
      <w:pPr>
        <w:pStyle w:val="ListParagraph"/>
        <w:ind w:hanging="270"/>
      </w:pPr>
    </w:p>
    <w:p w:rsidR="00FE0AEE" w:rsidRDefault="00FE0AEE" w:rsidP="00FE0AEE">
      <w:pPr>
        <w:pStyle w:val="ListParagraph"/>
        <w:ind w:hanging="270"/>
      </w:pPr>
    </w:p>
    <w:p w:rsidR="00FE0AEE" w:rsidRDefault="00FE0AEE" w:rsidP="00FE0AEE">
      <w:pPr>
        <w:pStyle w:val="ListParagraph"/>
        <w:ind w:hanging="270"/>
      </w:pPr>
      <w:proofErr w:type="gramStart"/>
      <w:r>
        <w:t>e.  Do</w:t>
      </w:r>
      <w:proofErr w:type="gramEnd"/>
      <w:r>
        <w:t xml:space="preserve"> you think an area with more home owners or renter would have a greater sense of community? In your answer you might reference concepts such as </w:t>
      </w:r>
      <w:proofErr w:type="spellStart"/>
      <w:r>
        <w:t>Gemeinschaft</w:t>
      </w:r>
      <w:proofErr w:type="spellEnd"/>
      <w:r>
        <w:t>/</w:t>
      </w:r>
      <w:proofErr w:type="spellStart"/>
      <w:r>
        <w:t>Gesellschaft</w:t>
      </w:r>
      <w:proofErr w:type="spellEnd"/>
      <w:r>
        <w:t>, mechanical/organic solidarity, social networks.</w:t>
      </w:r>
    </w:p>
    <w:p w:rsidR="00FE0AEE" w:rsidRDefault="00FE0AEE" w:rsidP="00FE0AEE">
      <w:pPr>
        <w:pStyle w:val="ListParagraph"/>
        <w:ind w:hanging="270"/>
      </w:pPr>
    </w:p>
    <w:p w:rsidR="00FE0AEE" w:rsidRDefault="00FE0AEE" w:rsidP="00FE0AEE">
      <w:pPr>
        <w:pStyle w:val="ListParagraph"/>
        <w:ind w:hanging="270"/>
      </w:pPr>
    </w:p>
    <w:p w:rsidR="00FE0AEE" w:rsidRDefault="00FE0AEE" w:rsidP="00FE0AEE">
      <w:pPr>
        <w:pStyle w:val="ListParagraph"/>
        <w:ind w:hanging="270"/>
      </w:pPr>
    </w:p>
    <w:p w:rsidR="00FE0AEE" w:rsidRDefault="00FE0AEE" w:rsidP="00FE0AEE">
      <w:pPr>
        <w:pStyle w:val="ListParagraph"/>
        <w:ind w:hanging="270"/>
      </w:pPr>
    </w:p>
    <w:p w:rsidR="0089160C" w:rsidRDefault="0089160C" w:rsidP="00FE0AEE">
      <w:pPr>
        <w:pStyle w:val="ListParagraph"/>
        <w:ind w:hanging="720"/>
      </w:pPr>
    </w:p>
    <w:p w:rsidR="0089160C" w:rsidRDefault="0089160C" w:rsidP="00FE0AEE">
      <w:pPr>
        <w:pStyle w:val="ListParagraph"/>
        <w:ind w:hanging="720"/>
      </w:pPr>
    </w:p>
    <w:p w:rsidR="00FE0AEE" w:rsidRDefault="00FE0AEE" w:rsidP="00FE0AEE">
      <w:pPr>
        <w:pStyle w:val="ListParagraph"/>
        <w:ind w:hanging="720"/>
      </w:pPr>
      <w:r>
        <w:t xml:space="preserve">II. Use the information from the </w:t>
      </w:r>
      <w:proofErr w:type="spellStart"/>
      <w:r>
        <w:t>marginals</w:t>
      </w:r>
      <w:proofErr w:type="spellEnd"/>
      <w:r>
        <w:t xml:space="preserve"> to examine the </w:t>
      </w:r>
      <w:r w:rsidRPr="00FE0AEE">
        <w:rPr>
          <w:b/>
        </w:rPr>
        <w:t>Housing</w:t>
      </w:r>
      <w:r>
        <w:t xml:space="preserve"> variable.</w:t>
      </w:r>
    </w:p>
    <w:p w:rsidR="00FE0AEE" w:rsidRDefault="00FE0AEE" w:rsidP="00FE0AEE">
      <w:pPr>
        <w:pStyle w:val="ListParagraph"/>
        <w:ind w:hanging="720"/>
      </w:pPr>
    </w:p>
    <w:p w:rsidR="00FE0AEE" w:rsidRDefault="00FE0AEE" w:rsidP="00FE0AEE">
      <w:pPr>
        <w:pStyle w:val="ListParagraph"/>
        <w:numPr>
          <w:ilvl w:val="0"/>
          <w:numId w:val="5"/>
        </w:numPr>
      </w:pPr>
      <w:r>
        <w:t xml:space="preserve"> Report the percents for the following categories:</w:t>
      </w:r>
    </w:p>
    <w:p w:rsidR="00FE0AEE" w:rsidRDefault="00FE0AEE" w:rsidP="00FE0AEE">
      <w:pPr>
        <w:pStyle w:val="ListParagraph"/>
      </w:pPr>
    </w:p>
    <w:p w:rsidR="00FE0AEE" w:rsidRDefault="0089160C" w:rsidP="00FE0AEE">
      <w:pPr>
        <w:pStyle w:val="ListParagraph"/>
      </w:pPr>
      <w:r>
        <w:t>House</w:t>
      </w:r>
      <w:r>
        <w:tab/>
      </w:r>
      <w:r>
        <w:tab/>
      </w:r>
      <w:r>
        <w:tab/>
      </w:r>
      <w:r>
        <w:tab/>
      </w:r>
      <w:r>
        <w:tab/>
      </w:r>
      <w:r w:rsidR="00FE0AEE">
        <w:t xml:space="preserve"> _________</w:t>
      </w:r>
    </w:p>
    <w:p w:rsidR="00FE0AEE" w:rsidRDefault="0089160C" w:rsidP="00FE0AEE">
      <w:pPr>
        <w:pStyle w:val="ListParagraph"/>
      </w:pPr>
      <w:r>
        <w:t xml:space="preserve">Apartment with 2 to 9 </w:t>
      </w:r>
      <w:proofErr w:type="gramStart"/>
      <w:r>
        <w:t>units</w:t>
      </w:r>
      <w:proofErr w:type="gramEnd"/>
      <w:r>
        <w:tab/>
      </w:r>
      <w:r>
        <w:tab/>
      </w:r>
      <w:r w:rsidR="00FE0AEE">
        <w:t>_________</w:t>
      </w:r>
    </w:p>
    <w:p w:rsidR="00FE0AEE" w:rsidRDefault="00FE0AEE" w:rsidP="00FE0AEE">
      <w:pPr>
        <w:pStyle w:val="ListParagraph"/>
      </w:pPr>
      <w:r>
        <w:t xml:space="preserve">Apartment with 10 or more </w:t>
      </w:r>
      <w:proofErr w:type="gramStart"/>
      <w:r>
        <w:t>units</w:t>
      </w:r>
      <w:proofErr w:type="gramEnd"/>
      <w:r>
        <w:tab/>
        <w:t>_________</w:t>
      </w:r>
    </w:p>
    <w:p w:rsidR="00FE0AEE" w:rsidRDefault="00FE0AEE" w:rsidP="00FE0AEE">
      <w:pPr>
        <w:pStyle w:val="ListParagraph"/>
      </w:pPr>
      <w:r>
        <w:t>Mobile Home</w:t>
      </w:r>
      <w:r>
        <w:tab/>
      </w:r>
      <w:r>
        <w:tab/>
      </w:r>
      <w:r>
        <w:tab/>
      </w:r>
      <w:r>
        <w:tab/>
        <w:t>_________</w:t>
      </w:r>
    </w:p>
    <w:p w:rsidR="00FE0AEE" w:rsidRDefault="00FE0AEE" w:rsidP="00FE0AEE">
      <w:pPr>
        <w:pStyle w:val="ListParagraph"/>
      </w:pPr>
    </w:p>
    <w:p w:rsidR="00FE0AEE" w:rsidRDefault="00FE0AEE" w:rsidP="00FE0AEE">
      <w:pPr>
        <w:pStyle w:val="ListParagraph"/>
        <w:numPr>
          <w:ilvl w:val="0"/>
          <w:numId w:val="5"/>
        </w:numPr>
      </w:pPr>
      <w:r>
        <w:t>Which type of housing unit do you think would have the highest residential density (consider both persons per room and persons per square mile)?</w:t>
      </w:r>
      <w:r w:rsidR="0089160C">
        <w:t xml:space="preserve"> Explain your answer.</w:t>
      </w:r>
    </w:p>
    <w:p w:rsidR="00FE0AEE" w:rsidRDefault="00FE0AEE" w:rsidP="00FE0AEE"/>
    <w:p w:rsidR="00FE0AEE" w:rsidRDefault="00FE0AEE" w:rsidP="00FE0AEE"/>
    <w:p w:rsidR="00377D65" w:rsidRDefault="00377D65" w:rsidP="00FE0AEE"/>
    <w:p w:rsidR="00FE0AEE" w:rsidRDefault="00FE0AEE" w:rsidP="00FE0AEE">
      <w:pPr>
        <w:pStyle w:val="ListParagraph"/>
        <w:numPr>
          <w:ilvl w:val="0"/>
          <w:numId w:val="5"/>
        </w:numPr>
      </w:pPr>
      <w:r>
        <w:lastRenderedPageBreak/>
        <w:t xml:space="preserve"> Which type of residence do you think would foster a greater sense of community?</w:t>
      </w:r>
    </w:p>
    <w:p w:rsidR="00FE0AEE" w:rsidRDefault="00FE0AEE" w:rsidP="00FE0AEE">
      <w:pPr>
        <w:pStyle w:val="ListParagraph"/>
        <w:ind w:hanging="360"/>
      </w:pPr>
    </w:p>
    <w:p w:rsidR="00377D65" w:rsidRDefault="00377D65" w:rsidP="00FE0AEE">
      <w:pPr>
        <w:pStyle w:val="ListParagraph"/>
        <w:ind w:hanging="360"/>
      </w:pPr>
    </w:p>
    <w:p w:rsidR="00377D65" w:rsidRDefault="00377D65" w:rsidP="00FE0AEE">
      <w:pPr>
        <w:pStyle w:val="ListParagraph"/>
        <w:ind w:hanging="360"/>
      </w:pPr>
    </w:p>
    <w:p w:rsidR="00377D65" w:rsidRDefault="00377D65" w:rsidP="00FE0AEE">
      <w:pPr>
        <w:pStyle w:val="ListParagraph"/>
        <w:ind w:hanging="360"/>
      </w:pPr>
    </w:p>
    <w:p w:rsidR="00377D65" w:rsidRDefault="00377D65" w:rsidP="0089160C">
      <w:pPr>
        <w:pStyle w:val="ListParagraph"/>
        <w:ind w:left="360" w:hanging="360"/>
      </w:pPr>
      <w:r>
        <w:t>III. Now, examine factors that might influence residence beginning with stage of the life course.  Use respondent’s age as a measure of stage of life course, and examine the relationship between age and homeownership.</w:t>
      </w:r>
    </w:p>
    <w:p w:rsidR="003A6890" w:rsidRDefault="003A6890" w:rsidP="003A6890">
      <w:pPr>
        <w:pStyle w:val="ListParagraph"/>
        <w:ind w:left="450" w:hanging="450"/>
      </w:pPr>
    </w:p>
    <w:p w:rsidR="003A6890" w:rsidRDefault="003A6890" w:rsidP="003A6890">
      <w:pPr>
        <w:pStyle w:val="ListParagraph"/>
        <w:numPr>
          <w:ilvl w:val="0"/>
          <w:numId w:val="7"/>
        </w:numPr>
      </w:pPr>
      <w:r>
        <w:t>What would be the independent variable in this relationship?</w:t>
      </w:r>
    </w:p>
    <w:p w:rsidR="003A6890" w:rsidRDefault="003A6890" w:rsidP="003A6890">
      <w:pPr>
        <w:pStyle w:val="ListParagraph"/>
      </w:pPr>
    </w:p>
    <w:p w:rsidR="003A6890" w:rsidRDefault="003A6890" w:rsidP="003A6890">
      <w:pPr>
        <w:pStyle w:val="ListParagraph"/>
        <w:numPr>
          <w:ilvl w:val="0"/>
          <w:numId w:val="7"/>
        </w:numPr>
      </w:pPr>
      <w:r>
        <w:t>What would be the dependent variable in this relationship?</w:t>
      </w:r>
    </w:p>
    <w:p w:rsidR="003A6890" w:rsidRDefault="003A6890" w:rsidP="003A6890">
      <w:pPr>
        <w:pStyle w:val="ListParagraph"/>
      </w:pPr>
    </w:p>
    <w:p w:rsidR="003A6890" w:rsidRDefault="0089160C" w:rsidP="003A6890">
      <w:pPr>
        <w:pStyle w:val="ListParagraph"/>
        <w:numPr>
          <w:ilvl w:val="0"/>
          <w:numId w:val="7"/>
        </w:numPr>
      </w:pPr>
      <w:r>
        <w:t xml:space="preserve">Use </w:t>
      </w:r>
      <w:r w:rsidRPr="0089160C">
        <w:rPr>
          <w:b/>
        </w:rPr>
        <w:t>C</w:t>
      </w:r>
      <w:r w:rsidR="003A6890" w:rsidRPr="0089160C">
        <w:rPr>
          <w:b/>
        </w:rPr>
        <w:t>rosstab</w:t>
      </w:r>
      <w:r>
        <w:t xml:space="preserve"> under </w:t>
      </w:r>
      <w:r w:rsidRPr="00423C45">
        <w:rPr>
          <w:b/>
        </w:rPr>
        <w:t>Command</w:t>
      </w:r>
      <w:r w:rsidR="003A6890">
        <w:t xml:space="preserve"> to examine the relationship between these two variables. Let the dependent variable be the row variable and the independent variable be the column variable and examine the column percents (i.e., </w:t>
      </w:r>
      <w:r w:rsidR="00423C45" w:rsidRPr="00423C45">
        <w:rPr>
          <w:b/>
        </w:rPr>
        <w:t>P</w:t>
      </w:r>
      <w:r w:rsidR="003A6890" w:rsidRPr="00423C45">
        <w:rPr>
          <w:b/>
        </w:rPr>
        <w:t xml:space="preserve">ercent </w:t>
      </w:r>
      <w:r w:rsidR="00423C45" w:rsidRPr="00423C45">
        <w:rPr>
          <w:b/>
        </w:rPr>
        <w:t>D</w:t>
      </w:r>
      <w:r w:rsidR="003A6890" w:rsidRPr="00423C45">
        <w:rPr>
          <w:b/>
        </w:rPr>
        <w:t>own</w:t>
      </w:r>
      <w:r w:rsidR="00423C45">
        <w:t xml:space="preserve"> under </w:t>
      </w:r>
      <w:r w:rsidR="00423C45">
        <w:rPr>
          <w:b/>
        </w:rPr>
        <w:t>Table</w:t>
      </w:r>
      <w:r w:rsidR="003A6890">
        <w:t>). For what age group is homeownership the highest?</w:t>
      </w:r>
    </w:p>
    <w:p w:rsidR="003A6890" w:rsidRDefault="003A6890" w:rsidP="003A6890">
      <w:pPr>
        <w:pStyle w:val="ListParagraph"/>
      </w:pPr>
    </w:p>
    <w:p w:rsidR="003A6890" w:rsidRDefault="003A6890" w:rsidP="003A6890">
      <w:pPr>
        <w:pStyle w:val="ListParagraph"/>
        <w:numPr>
          <w:ilvl w:val="0"/>
          <w:numId w:val="7"/>
        </w:numPr>
      </w:pPr>
      <w:r>
        <w:t>Why is homeownership highest at this age?</w:t>
      </w:r>
    </w:p>
    <w:p w:rsidR="003A6890" w:rsidRDefault="003A6890" w:rsidP="003A6890"/>
    <w:p w:rsidR="003A6890" w:rsidRDefault="003A6890" w:rsidP="003A6890">
      <w:pPr>
        <w:pStyle w:val="ListParagraph"/>
        <w:numPr>
          <w:ilvl w:val="0"/>
          <w:numId w:val="7"/>
        </w:numPr>
      </w:pPr>
      <w:r>
        <w:t>For what age group is homeownership the lowest?</w:t>
      </w:r>
    </w:p>
    <w:p w:rsidR="003A6890" w:rsidRDefault="003A6890" w:rsidP="003A6890"/>
    <w:p w:rsidR="003A6890" w:rsidRDefault="003A6890" w:rsidP="003A6890">
      <w:pPr>
        <w:pStyle w:val="ListParagraph"/>
        <w:numPr>
          <w:ilvl w:val="0"/>
          <w:numId w:val="7"/>
        </w:numPr>
      </w:pPr>
      <w:r>
        <w:t>Why is homeownership lowest at this age?</w:t>
      </w:r>
    </w:p>
    <w:p w:rsidR="003A6890" w:rsidRDefault="003A6890" w:rsidP="003A6890">
      <w:pPr>
        <w:pStyle w:val="ListParagraph"/>
      </w:pPr>
    </w:p>
    <w:p w:rsidR="003A6890" w:rsidRDefault="003A6890" w:rsidP="003A6890"/>
    <w:p w:rsidR="003A6890" w:rsidRDefault="00423C45" w:rsidP="00423C45">
      <w:pPr>
        <w:ind w:left="360" w:hanging="360"/>
      </w:pPr>
      <w:r>
        <w:t xml:space="preserve">IV. </w:t>
      </w:r>
      <w:r w:rsidR="003A6890">
        <w:t xml:space="preserve">Family type might also influence homeownership.  </w:t>
      </w:r>
      <w:r>
        <w:t xml:space="preserve">Use </w:t>
      </w:r>
      <w:r w:rsidRPr="0089160C">
        <w:rPr>
          <w:b/>
        </w:rPr>
        <w:t>Crosstab</w:t>
      </w:r>
      <w:r>
        <w:t xml:space="preserve"> under </w:t>
      </w:r>
      <w:r w:rsidRPr="00423C45">
        <w:rPr>
          <w:b/>
        </w:rPr>
        <w:t>Command</w:t>
      </w:r>
      <w:r>
        <w:t xml:space="preserve"> to e</w:t>
      </w:r>
      <w:r w:rsidR="003A6890">
        <w:t>xamine the relationship between household type (</w:t>
      </w:r>
      <w:proofErr w:type="spellStart"/>
      <w:r w:rsidR="003A6890" w:rsidRPr="003A6890">
        <w:rPr>
          <w:b/>
        </w:rPr>
        <w:t>HHType</w:t>
      </w:r>
      <w:proofErr w:type="spellEnd"/>
      <w:r w:rsidR="003A6890">
        <w:t xml:space="preserve">) and homeownership.  Use homeowner as the row variable and household type as the column variable and examine the column percents </w:t>
      </w:r>
      <w:r>
        <w:t xml:space="preserve">(i.e., </w:t>
      </w:r>
      <w:r w:rsidRPr="00423C45">
        <w:rPr>
          <w:b/>
        </w:rPr>
        <w:t>Percent Down</w:t>
      </w:r>
      <w:r>
        <w:t xml:space="preserve"> under </w:t>
      </w:r>
      <w:r>
        <w:rPr>
          <w:b/>
        </w:rPr>
        <w:t>Table</w:t>
      </w:r>
      <w:r>
        <w:t>).</w:t>
      </w:r>
    </w:p>
    <w:p w:rsidR="003A6890" w:rsidRDefault="003A6890" w:rsidP="003A6890">
      <w:pPr>
        <w:pStyle w:val="ListParagraph"/>
      </w:pPr>
    </w:p>
    <w:p w:rsidR="003A6890" w:rsidRDefault="003A6890" w:rsidP="003A6890">
      <w:pPr>
        <w:pStyle w:val="ListParagraph"/>
        <w:numPr>
          <w:ilvl w:val="1"/>
          <w:numId w:val="3"/>
        </w:numPr>
        <w:ind w:left="720"/>
      </w:pPr>
      <w:r>
        <w:t>Which household type has the largest percent of homeowners?</w:t>
      </w:r>
    </w:p>
    <w:p w:rsidR="003A6890" w:rsidRDefault="003A6890" w:rsidP="003A6890"/>
    <w:p w:rsidR="003A6890" w:rsidRDefault="003A6890" w:rsidP="003A6890">
      <w:pPr>
        <w:ind w:left="720"/>
      </w:pPr>
      <w:r>
        <w:t>Record the percent:</w:t>
      </w:r>
      <w:r w:rsidR="00423C45">
        <w:t xml:space="preserve"> </w:t>
      </w:r>
      <w:r>
        <w:t>__________</w:t>
      </w:r>
    </w:p>
    <w:p w:rsidR="003A6890" w:rsidRDefault="003A6890" w:rsidP="003A6890">
      <w:pPr>
        <w:ind w:left="720" w:hanging="360"/>
      </w:pPr>
      <w:proofErr w:type="gramStart"/>
      <w:r>
        <w:t>b.  Briefly</w:t>
      </w:r>
      <w:proofErr w:type="gramEnd"/>
      <w:r>
        <w:t xml:space="preserve"> discuss what these findings suggest about neighborhood stability.</w:t>
      </w:r>
    </w:p>
    <w:p w:rsidR="003A6890" w:rsidRDefault="003A6890" w:rsidP="003A6890">
      <w:pPr>
        <w:ind w:left="720"/>
      </w:pPr>
    </w:p>
    <w:p w:rsidR="003A6890" w:rsidRDefault="003A6890" w:rsidP="003A6890">
      <w:pPr>
        <w:ind w:left="720"/>
      </w:pPr>
    </w:p>
    <w:p w:rsidR="003A6890" w:rsidRDefault="003A6890" w:rsidP="003A6890">
      <w:pPr>
        <w:ind w:left="720"/>
      </w:pPr>
    </w:p>
    <w:p w:rsidR="00423C45" w:rsidRDefault="00423C45">
      <w:r>
        <w:br w:type="page"/>
      </w:r>
    </w:p>
    <w:p w:rsidR="003A6890" w:rsidRDefault="00423C45" w:rsidP="00423C45">
      <w:pPr>
        <w:ind w:left="360" w:hanging="360"/>
      </w:pPr>
      <w:r>
        <w:lastRenderedPageBreak/>
        <w:t xml:space="preserve">V.  Use </w:t>
      </w:r>
      <w:r w:rsidRPr="0089160C">
        <w:rPr>
          <w:b/>
        </w:rPr>
        <w:t>Crosstab</w:t>
      </w:r>
      <w:r>
        <w:t xml:space="preserve"> under </w:t>
      </w:r>
      <w:r w:rsidRPr="00423C45">
        <w:rPr>
          <w:b/>
        </w:rPr>
        <w:t>Command</w:t>
      </w:r>
      <w:r>
        <w:t xml:space="preserve"> to c</w:t>
      </w:r>
      <w:r w:rsidR="003A6890">
        <w:t xml:space="preserve">onsider how inequality relates to housing. Use homeowner as the row variable and </w:t>
      </w:r>
      <w:r w:rsidR="00F971F0">
        <w:t>race/ethnicity (</w:t>
      </w:r>
      <w:r w:rsidR="003A6890" w:rsidRPr="003A6890">
        <w:rPr>
          <w:b/>
        </w:rPr>
        <w:t>Race/Lat</w:t>
      </w:r>
      <w:r w:rsidR="00F971F0">
        <w:rPr>
          <w:b/>
        </w:rPr>
        <w:t>)</w:t>
      </w:r>
      <w:r w:rsidR="003A6890">
        <w:t xml:space="preserve"> as the column variable and examine the column percents </w:t>
      </w:r>
      <w:r>
        <w:t xml:space="preserve">(i.e., </w:t>
      </w:r>
      <w:r w:rsidRPr="00423C45">
        <w:rPr>
          <w:b/>
        </w:rPr>
        <w:t>Percent Down</w:t>
      </w:r>
      <w:r>
        <w:t xml:space="preserve"> under </w:t>
      </w:r>
      <w:r>
        <w:rPr>
          <w:b/>
        </w:rPr>
        <w:t>Table</w:t>
      </w:r>
      <w:r>
        <w:t>).</w:t>
      </w:r>
      <w:r w:rsidR="003A6890">
        <w:t xml:space="preserve">  </w:t>
      </w:r>
    </w:p>
    <w:p w:rsidR="003A6890" w:rsidRDefault="003A6890" w:rsidP="003A6890">
      <w:pPr>
        <w:ind w:left="450" w:hanging="450"/>
      </w:pPr>
    </w:p>
    <w:p w:rsidR="003A6890" w:rsidRDefault="003A6890" w:rsidP="00423C45">
      <w:pPr>
        <w:pStyle w:val="ListParagraph"/>
        <w:numPr>
          <w:ilvl w:val="0"/>
          <w:numId w:val="8"/>
        </w:numPr>
        <w:ind w:hanging="450"/>
      </w:pPr>
      <w:r>
        <w:t>Record the percents for the three groups with the highest percent of homeowners:</w:t>
      </w:r>
    </w:p>
    <w:p w:rsidR="00F971F0" w:rsidRDefault="00F971F0" w:rsidP="00F971F0">
      <w:pPr>
        <w:pStyle w:val="ListParagraph"/>
        <w:ind w:left="810"/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2344"/>
      </w:tblGrid>
      <w:tr w:rsidR="00F971F0" w:rsidTr="00F971F0">
        <w:trPr>
          <w:trHeight w:val="385"/>
        </w:trPr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:rsidR="00F971F0" w:rsidRDefault="00F971F0" w:rsidP="00F971F0">
            <w:pPr>
              <w:jc w:val="center"/>
            </w:pPr>
            <w:r>
              <w:t>Group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bottom"/>
          </w:tcPr>
          <w:p w:rsidR="00F971F0" w:rsidRDefault="00F971F0" w:rsidP="00F971F0">
            <w:pPr>
              <w:jc w:val="center"/>
            </w:pPr>
            <w:r>
              <w:t>Percent</w:t>
            </w:r>
          </w:p>
        </w:tc>
      </w:tr>
      <w:tr w:rsidR="00F971F0" w:rsidTr="00423C45">
        <w:trPr>
          <w:trHeight w:val="385"/>
        </w:trPr>
        <w:tc>
          <w:tcPr>
            <w:tcW w:w="2322" w:type="dxa"/>
            <w:tcBorders>
              <w:top w:val="single" w:sz="4" w:space="0" w:color="auto"/>
            </w:tcBorders>
            <w:vAlign w:val="bottom"/>
          </w:tcPr>
          <w:p w:rsidR="00F971F0" w:rsidRDefault="00F971F0" w:rsidP="00423C45">
            <w:r>
              <w:t>1.</w:t>
            </w:r>
            <w:r w:rsidR="00423C45">
              <w:t xml:space="preserve">     </w:t>
            </w:r>
            <w:r>
              <w:t>__________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bottom"/>
          </w:tcPr>
          <w:p w:rsidR="00F971F0" w:rsidRDefault="00F971F0" w:rsidP="00423C45">
            <w:pPr>
              <w:jc w:val="center"/>
            </w:pPr>
            <w:r>
              <w:t>__________</w:t>
            </w:r>
          </w:p>
        </w:tc>
      </w:tr>
      <w:tr w:rsidR="00F971F0" w:rsidTr="00423C45">
        <w:trPr>
          <w:trHeight w:val="385"/>
        </w:trPr>
        <w:tc>
          <w:tcPr>
            <w:tcW w:w="2322" w:type="dxa"/>
            <w:vAlign w:val="bottom"/>
          </w:tcPr>
          <w:p w:rsidR="00F971F0" w:rsidRDefault="00F971F0" w:rsidP="00423C45">
            <w:r>
              <w:t>2.</w:t>
            </w:r>
            <w:r w:rsidR="00423C45">
              <w:t xml:space="preserve">     </w:t>
            </w:r>
            <w:r>
              <w:t>__________</w:t>
            </w:r>
          </w:p>
        </w:tc>
        <w:tc>
          <w:tcPr>
            <w:tcW w:w="2344" w:type="dxa"/>
            <w:vAlign w:val="bottom"/>
          </w:tcPr>
          <w:p w:rsidR="00F971F0" w:rsidRDefault="00F971F0" w:rsidP="00423C45">
            <w:pPr>
              <w:jc w:val="center"/>
            </w:pPr>
            <w:r>
              <w:t>__________</w:t>
            </w:r>
          </w:p>
        </w:tc>
      </w:tr>
      <w:tr w:rsidR="00F971F0" w:rsidTr="00423C45">
        <w:trPr>
          <w:trHeight w:val="406"/>
        </w:trPr>
        <w:tc>
          <w:tcPr>
            <w:tcW w:w="2322" w:type="dxa"/>
            <w:vAlign w:val="bottom"/>
          </w:tcPr>
          <w:p w:rsidR="00F971F0" w:rsidRDefault="00F971F0" w:rsidP="00F971F0">
            <w:r>
              <w:t>3.</w:t>
            </w:r>
            <w:r w:rsidR="00423C45">
              <w:t xml:space="preserve">     </w:t>
            </w:r>
            <w:r>
              <w:t>__________</w:t>
            </w:r>
          </w:p>
        </w:tc>
        <w:tc>
          <w:tcPr>
            <w:tcW w:w="2344" w:type="dxa"/>
            <w:vAlign w:val="bottom"/>
          </w:tcPr>
          <w:p w:rsidR="00F971F0" w:rsidRDefault="00F971F0" w:rsidP="00423C45">
            <w:pPr>
              <w:jc w:val="center"/>
            </w:pPr>
            <w:r>
              <w:t>__________</w:t>
            </w:r>
          </w:p>
        </w:tc>
      </w:tr>
    </w:tbl>
    <w:p w:rsidR="003A6890" w:rsidRDefault="003A6890" w:rsidP="003A6890">
      <w:pPr>
        <w:ind w:left="1440"/>
      </w:pPr>
    </w:p>
    <w:p w:rsidR="00F971F0" w:rsidRDefault="00F971F0" w:rsidP="003A6890">
      <w:pPr>
        <w:ind w:left="1440"/>
      </w:pPr>
    </w:p>
    <w:p w:rsidR="00FE0AEE" w:rsidRDefault="00F971F0" w:rsidP="00D30384">
      <w:pPr>
        <w:pStyle w:val="ListParagraph"/>
        <w:numPr>
          <w:ilvl w:val="0"/>
          <w:numId w:val="8"/>
        </w:numPr>
        <w:ind w:hanging="450"/>
      </w:pPr>
      <w:r>
        <w:t>Record the percents for the bottom three percents of homeowners:</w:t>
      </w:r>
    </w:p>
    <w:p w:rsidR="00F971F0" w:rsidRDefault="00F971F0" w:rsidP="00F971F0"/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2344"/>
      </w:tblGrid>
      <w:tr w:rsidR="00D30384" w:rsidTr="000551A0">
        <w:trPr>
          <w:trHeight w:val="385"/>
        </w:trPr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:rsidR="00D30384" w:rsidRDefault="00D30384" w:rsidP="000551A0">
            <w:pPr>
              <w:jc w:val="center"/>
            </w:pPr>
            <w:r>
              <w:t>Group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bottom"/>
          </w:tcPr>
          <w:p w:rsidR="00D30384" w:rsidRDefault="00D30384" w:rsidP="000551A0">
            <w:pPr>
              <w:jc w:val="center"/>
            </w:pPr>
            <w:r>
              <w:t>Percent</w:t>
            </w:r>
          </w:p>
        </w:tc>
      </w:tr>
      <w:tr w:rsidR="00D30384" w:rsidTr="000551A0">
        <w:trPr>
          <w:trHeight w:val="385"/>
        </w:trPr>
        <w:tc>
          <w:tcPr>
            <w:tcW w:w="2322" w:type="dxa"/>
            <w:tcBorders>
              <w:top w:val="single" w:sz="4" w:space="0" w:color="auto"/>
            </w:tcBorders>
            <w:vAlign w:val="bottom"/>
          </w:tcPr>
          <w:p w:rsidR="00D30384" w:rsidRDefault="00D30384" w:rsidP="000551A0">
            <w:r>
              <w:t>1.     __________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bottom"/>
          </w:tcPr>
          <w:p w:rsidR="00D30384" w:rsidRDefault="00D30384" w:rsidP="000551A0">
            <w:pPr>
              <w:jc w:val="center"/>
            </w:pPr>
            <w:r>
              <w:t>__________</w:t>
            </w:r>
          </w:p>
        </w:tc>
      </w:tr>
      <w:tr w:rsidR="00D30384" w:rsidTr="000551A0">
        <w:trPr>
          <w:trHeight w:val="385"/>
        </w:trPr>
        <w:tc>
          <w:tcPr>
            <w:tcW w:w="2322" w:type="dxa"/>
            <w:vAlign w:val="bottom"/>
          </w:tcPr>
          <w:p w:rsidR="00D30384" w:rsidRDefault="00D30384" w:rsidP="000551A0">
            <w:r>
              <w:t>2.     __________</w:t>
            </w:r>
          </w:p>
        </w:tc>
        <w:tc>
          <w:tcPr>
            <w:tcW w:w="2344" w:type="dxa"/>
            <w:vAlign w:val="bottom"/>
          </w:tcPr>
          <w:p w:rsidR="00D30384" w:rsidRDefault="00D30384" w:rsidP="000551A0">
            <w:pPr>
              <w:jc w:val="center"/>
            </w:pPr>
            <w:r>
              <w:t>__________</w:t>
            </w:r>
          </w:p>
        </w:tc>
      </w:tr>
      <w:tr w:rsidR="00D30384" w:rsidTr="000551A0">
        <w:trPr>
          <w:trHeight w:val="406"/>
        </w:trPr>
        <w:tc>
          <w:tcPr>
            <w:tcW w:w="2322" w:type="dxa"/>
            <w:vAlign w:val="bottom"/>
          </w:tcPr>
          <w:p w:rsidR="00D30384" w:rsidRDefault="00D30384" w:rsidP="000551A0">
            <w:r>
              <w:t>3.     __________</w:t>
            </w:r>
          </w:p>
        </w:tc>
        <w:tc>
          <w:tcPr>
            <w:tcW w:w="2344" w:type="dxa"/>
            <w:vAlign w:val="bottom"/>
          </w:tcPr>
          <w:p w:rsidR="00D30384" w:rsidRDefault="00D30384" w:rsidP="000551A0">
            <w:pPr>
              <w:jc w:val="center"/>
            </w:pPr>
            <w:r>
              <w:t>__________</w:t>
            </w:r>
          </w:p>
        </w:tc>
      </w:tr>
    </w:tbl>
    <w:p w:rsidR="00F971F0" w:rsidRDefault="00F971F0" w:rsidP="00F971F0"/>
    <w:p w:rsidR="00F971F0" w:rsidRDefault="00F971F0" w:rsidP="00D30384">
      <w:pPr>
        <w:pStyle w:val="ListParagraph"/>
        <w:numPr>
          <w:ilvl w:val="0"/>
          <w:numId w:val="8"/>
        </w:numPr>
        <w:ind w:hanging="450"/>
      </w:pPr>
      <w:r>
        <w:t>Suggest a factor that might account for the relationship between race/ethnicity and homeownership.</w:t>
      </w:r>
    </w:p>
    <w:p w:rsidR="00F971F0" w:rsidRDefault="00F971F0" w:rsidP="00F971F0"/>
    <w:p w:rsidR="00F971F0" w:rsidRDefault="00F971F0" w:rsidP="00D30384">
      <w:pPr>
        <w:ind w:left="360" w:hanging="360"/>
      </w:pPr>
      <w:r>
        <w:t xml:space="preserve">VI. </w:t>
      </w:r>
      <w:r w:rsidR="00D30384">
        <w:t xml:space="preserve">Use </w:t>
      </w:r>
      <w:r w:rsidR="00D30384" w:rsidRPr="0089160C">
        <w:rPr>
          <w:b/>
        </w:rPr>
        <w:t>Crosstab</w:t>
      </w:r>
      <w:r w:rsidR="00D30384">
        <w:t xml:space="preserve"> under </w:t>
      </w:r>
      <w:r w:rsidR="00D30384" w:rsidRPr="00423C45">
        <w:rPr>
          <w:b/>
        </w:rPr>
        <w:t>Command</w:t>
      </w:r>
      <w:r w:rsidR="00D30384">
        <w:t xml:space="preserve"> t</w:t>
      </w:r>
      <w:r w:rsidRPr="00436D07">
        <w:t>o consider further the relationship between housing and inequa</w:t>
      </w:r>
      <w:r w:rsidR="00D30384">
        <w:t>lity.</w:t>
      </w:r>
      <w:r w:rsidRPr="00436D07">
        <w:t xml:space="preserve"> </w:t>
      </w:r>
      <w:r w:rsidR="00D30384">
        <w:t>U</w:t>
      </w:r>
      <w:r w:rsidRPr="00436D07">
        <w:t xml:space="preserve">se </w:t>
      </w:r>
      <w:r w:rsidRPr="00F971F0">
        <w:rPr>
          <w:b/>
        </w:rPr>
        <w:t>housing</w:t>
      </w:r>
      <w:r w:rsidRPr="00436D07">
        <w:t xml:space="preserve"> as the</w:t>
      </w:r>
      <w:r>
        <w:t xml:space="preserve"> row variable and </w:t>
      </w:r>
      <w:r w:rsidRPr="00F971F0">
        <w:rPr>
          <w:b/>
        </w:rPr>
        <w:t>Race/Lat</w:t>
      </w:r>
      <w:r>
        <w:t xml:space="preserve"> as the column variable and examine the column percents </w:t>
      </w:r>
      <w:r w:rsidR="00D30384">
        <w:t xml:space="preserve">(i.e., </w:t>
      </w:r>
      <w:r w:rsidR="00D30384" w:rsidRPr="00423C45">
        <w:rPr>
          <w:b/>
        </w:rPr>
        <w:t>Percent Down</w:t>
      </w:r>
      <w:r w:rsidR="00D30384">
        <w:t xml:space="preserve"> under </w:t>
      </w:r>
      <w:r w:rsidR="00D30384">
        <w:rPr>
          <w:b/>
        </w:rPr>
        <w:t>Table</w:t>
      </w:r>
      <w:r w:rsidR="00D30384">
        <w:t>)</w:t>
      </w:r>
      <w:r>
        <w:t>.</w:t>
      </w:r>
    </w:p>
    <w:p w:rsidR="00B64D3A" w:rsidRDefault="00B64D3A" w:rsidP="00F971F0"/>
    <w:p w:rsidR="00FE0AEE" w:rsidRDefault="00B64D3A" w:rsidP="00B64D3A">
      <w:pPr>
        <w:pStyle w:val="ListParagraph"/>
        <w:numPr>
          <w:ilvl w:val="0"/>
          <w:numId w:val="9"/>
        </w:numPr>
        <w:spacing w:after="240"/>
        <w:ind w:left="81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What group has the highest percent living in mobile homes? </w:t>
      </w:r>
    </w:p>
    <w:p w:rsidR="00B64D3A" w:rsidRDefault="00B64D3A" w:rsidP="00B64D3A">
      <w:pPr>
        <w:spacing w:after="240"/>
        <w:ind w:left="810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b.    How does this relatively high percent help to account for this group’s relatively high rate of homeownership?</w:t>
      </w:r>
    </w:p>
    <w:p w:rsidR="00D30384" w:rsidRDefault="00D30384" w:rsidP="00B64D3A">
      <w:pPr>
        <w:spacing w:after="240"/>
        <w:ind w:left="810" w:hanging="360"/>
        <w:rPr>
          <w:rFonts w:eastAsia="Times New Roman" w:cs="Times New Roman"/>
          <w:szCs w:val="24"/>
        </w:rPr>
      </w:pPr>
    </w:p>
    <w:p w:rsidR="00B64D3A" w:rsidRDefault="00B64D3A" w:rsidP="00B64D3A">
      <w:pPr>
        <w:spacing w:after="240"/>
        <w:ind w:left="810" w:hanging="3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c.    Would you conclude that racial/ethnic inequality exists in housing in the United States in 2000? Why or why not?</w:t>
      </w:r>
    </w:p>
    <w:p w:rsidR="00D30384" w:rsidRPr="00B64D3A" w:rsidRDefault="00D30384" w:rsidP="00B64D3A">
      <w:pPr>
        <w:spacing w:after="240"/>
        <w:ind w:left="810" w:hanging="360"/>
        <w:rPr>
          <w:rFonts w:eastAsia="Times New Roman" w:cs="Times New Roman"/>
          <w:szCs w:val="24"/>
        </w:rPr>
      </w:pPr>
    </w:p>
    <w:p w:rsidR="00EB698D" w:rsidRPr="00EB698D" w:rsidRDefault="00EB698D" w:rsidP="00EB698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EB698D">
        <w:rPr>
          <w:rFonts w:eastAsia="Times New Roman" w:cs="Times New Roman"/>
          <w:b/>
          <w:bCs/>
          <w:sz w:val="36"/>
          <w:szCs w:val="36"/>
        </w:rPr>
        <w:t>Teaching Notes and Tips</w:t>
      </w:r>
    </w:p>
    <w:p w:rsidR="00515C5A" w:rsidRDefault="00C17C5C" w:rsidP="00C17C5C">
      <w:pPr>
        <w:spacing w:after="240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szCs w:val="24"/>
        </w:rPr>
        <w:t>This activity uses a customized data set made from information in the 2000 U.S. Census.</w:t>
      </w:r>
      <w:r w:rsidR="00515C5A">
        <w:t xml:space="preserve"> It guides students through data manipulation using </w:t>
      </w:r>
      <w:proofErr w:type="spellStart"/>
      <w:r w:rsidR="00515C5A">
        <w:t>WebCHIP</w:t>
      </w:r>
      <w:proofErr w:type="spellEnd"/>
      <w:r w:rsidR="00515C5A">
        <w:t xml:space="preserve"> software found at </w:t>
      </w:r>
      <w:hyperlink r:id="rId10" w:history="1">
        <w:proofErr w:type="spellStart"/>
        <w:r w:rsidR="00515C5A">
          <w:rPr>
            <w:rStyle w:val="Hyperlink"/>
          </w:rPr>
          <w:t>DataCounts</w:t>
        </w:r>
        <w:proofErr w:type="spellEnd"/>
        <w:r w:rsidR="00515C5A">
          <w:rPr>
            <w:rStyle w:val="Hyperlink"/>
          </w:rPr>
          <w:t>!</w:t>
        </w:r>
      </w:hyperlink>
      <w:r w:rsidR="00515C5A">
        <w:t xml:space="preserve"> To open </w:t>
      </w:r>
      <w:proofErr w:type="spellStart"/>
      <w:r w:rsidR="00515C5A">
        <w:t>WebCHIP</w:t>
      </w:r>
      <w:proofErr w:type="spellEnd"/>
      <w:r w:rsidR="00515C5A">
        <w:t xml:space="preserve"> with the dataset for the activity, please see instructions and links in the exercise </w:t>
      </w:r>
      <w:r w:rsidR="00515C5A">
        <w:lastRenderedPageBreak/>
        <w:t xml:space="preserve">documents under teaching materials. For more information on how to use </w:t>
      </w:r>
      <w:proofErr w:type="spellStart"/>
      <w:r w:rsidR="00515C5A">
        <w:t>WebCHIP</w:t>
      </w:r>
      <w:proofErr w:type="spellEnd"/>
      <w:r w:rsidR="00515C5A">
        <w:t>, see th</w:t>
      </w:r>
      <w:r w:rsidR="00D30384">
        <w:t xml:space="preserve">e How To section on </w:t>
      </w:r>
      <w:proofErr w:type="spellStart"/>
      <w:r w:rsidR="00D30384">
        <w:t>DataCounts</w:t>
      </w:r>
      <w:proofErr w:type="spellEnd"/>
      <w:r w:rsidR="00D30384">
        <w:t>!</w:t>
      </w:r>
    </w:p>
    <w:p w:rsidR="001B699B" w:rsidRDefault="001B699B">
      <w:pPr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br w:type="page"/>
      </w:r>
    </w:p>
    <w:p w:rsidR="00EB698D" w:rsidRPr="00EB698D" w:rsidRDefault="00EB698D" w:rsidP="00EB698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EB698D">
        <w:rPr>
          <w:rFonts w:eastAsia="Times New Roman" w:cs="Times New Roman"/>
          <w:b/>
          <w:bCs/>
          <w:sz w:val="36"/>
          <w:szCs w:val="36"/>
        </w:rPr>
        <w:lastRenderedPageBreak/>
        <w:t>Assessment</w:t>
      </w:r>
    </w:p>
    <w:p w:rsidR="001B699B" w:rsidRDefault="001B699B" w:rsidP="001B699B">
      <w:pPr>
        <w:contextualSpacing/>
      </w:pPr>
      <w:r>
        <w:t>Please indicate how confident you feel about doing the following tasks?  Mark the response that most accurately describes your confidence level for each item.</w:t>
      </w:r>
      <w:r>
        <w:rPr>
          <w:rStyle w:val="FootnoteReference"/>
        </w:rPr>
        <w:footnoteReference w:id="2"/>
      </w:r>
      <w:r>
        <w:tab/>
      </w:r>
      <w:r>
        <w:tab/>
      </w:r>
    </w:p>
    <w:p w:rsidR="001B699B" w:rsidRDefault="001B699B" w:rsidP="001B699B">
      <w:pPr>
        <w:contextualSpacing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8"/>
        <w:gridCol w:w="1260"/>
        <w:gridCol w:w="1260"/>
        <w:gridCol w:w="1260"/>
        <w:gridCol w:w="1278"/>
      </w:tblGrid>
      <w:tr w:rsidR="001B699B" w:rsidTr="001B699B">
        <w:tc>
          <w:tcPr>
            <w:tcW w:w="3798" w:type="dxa"/>
          </w:tcPr>
          <w:p w:rsidR="001B699B" w:rsidRDefault="001B699B" w:rsidP="00B368F4"/>
        </w:tc>
        <w:tc>
          <w:tcPr>
            <w:tcW w:w="1260" w:type="dxa"/>
          </w:tcPr>
          <w:p w:rsidR="001B699B" w:rsidRPr="00DE2F2C" w:rsidRDefault="001B699B" w:rsidP="00B368F4">
            <w:pPr>
              <w:rPr>
                <w:i/>
              </w:rPr>
            </w:pPr>
            <w:r w:rsidRPr="00DE2F2C">
              <w:rPr>
                <w:i/>
              </w:rPr>
              <w:t>Not at all confident</w:t>
            </w:r>
          </w:p>
        </w:tc>
        <w:tc>
          <w:tcPr>
            <w:tcW w:w="1260" w:type="dxa"/>
          </w:tcPr>
          <w:p w:rsidR="001B699B" w:rsidRPr="00DE2F2C" w:rsidRDefault="001B699B" w:rsidP="00B368F4">
            <w:pPr>
              <w:rPr>
                <w:i/>
              </w:rPr>
            </w:pPr>
            <w:r w:rsidRPr="00DE2F2C">
              <w:rPr>
                <w:i/>
              </w:rPr>
              <w:t>Not very confident</w:t>
            </w:r>
          </w:p>
        </w:tc>
        <w:tc>
          <w:tcPr>
            <w:tcW w:w="1260" w:type="dxa"/>
          </w:tcPr>
          <w:p w:rsidR="001B699B" w:rsidRPr="00DE2F2C" w:rsidRDefault="001B699B" w:rsidP="00B368F4">
            <w:pPr>
              <w:rPr>
                <w:i/>
              </w:rPr>
            </w:pPr>
            <w:r w:rsidRPr="00DE2F2C">
              <w:rPr>
                <w:i/>
              </w:rPr>
              <w:t>Somewhat confident</w:t>
            </w:r>
          </w:p>
        </w:tc>
        <w:tc>
          <w:tcPr>
            <w:tcW w:w="1278" w:type="dxa"/>
          </w:tcPr>
          <w:p w:rsidR="001B699B" w:rsidRPr="00DE2F2C" w:rsidRDefault="001B699B" w:rsidP="00B368F4">
            <w:pPr>
              <w:rPr>
                <w:i/>
              </w:rPr>
            </w:pPr>
            <w:r w:rsidRPr="00DE2F2C">
              <w:rPr>
                <w:i/>
              </w:rPr>
              <w:t>Very confident</w:t>
            </w:r>
          </w:p>
        </w:tc>
      </w:tr>
      <w:tr w:rsidR="001B699B" w:rsidTr="001B699B">
        <w:tc>
          <w:tcPr>
            <w:tcW w:w="3798" w:type="dxa"/>
          </w:tcPr>
          <w:p w:rsidR="001B699B" w:rsidRDefault="001B699B" w:rsidP="00B368F4">
            <w:r>
              <w:t>Understand a table for a single variable with counts and percentages (frequency distribution)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at all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very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 xml:space="preserve">Somewhat </w:t>
            </w:r>
          </w:p>
        </w:tc>
        <w:tc>
          <w:tcPr>
            <w:tcW w:w="1278" w:type="dxa"/>
          </w:tcPr>
          <w:p w:rsidR="001B699B" w:rsidRPr="00DD71A9" w:rsidRDefault="001B699B" w:rsidP="00B368F4">
            <w:r w:rsidRPr="00DD71A9">
              <w:t>Very</w:t>
            </w:r>
          </w:p>
        </w:tc>
      </w:tr>
      <w:tr w:rsidR="001B699B" w:rsidTr="001B699B">
        <w:tc>
          <w:tcPr>
            <w:tcW w:w="3798" w:type="dxa"/>
          </w:tcPr>
          <w:p w:rsidR="001B699B" w:rsidRDefault="001B699B" w:rsidP="00B368F4">
            <w:r>
              <w:t>Correctly interpret a table of two variables with counts and percentages (</w:t>
            </w:r>
            <w:proofErr w:type="spellStart"/>
            <w:r>
              <w:t>crosstabulation</w:t>
            </w:r>
            <w:proofErr w:type="spellEnd"/>
            <w:r>
              <w:t xml:space="preserve"> table)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at all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very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 xml:space="preserve">Somewhat </w:t>
            </w:r>
          </w:p>
        </w:tc>
        <w:tc>
          <w:tcPr>
            <w:tcW w:w="1278" w:type="dxa"/>
          </w:tcPr>
          <w:p w:rsidR="001B699B" w:rsidRPr="00DD71A9" w:rsidRDefault="001B699B" w:rsidP="00B368F4">
            <w:r w:rsidRPr="00DD71A9">
              <w:t>Very</w:t>
            </w:r>
          </w:p>
        </w:tc>
      </w:tr>
      <w:tr w:rsidR="001B699B" w:rsidTr="001B699B">
        <w:tc>
          <w:tcPr>
            <w:tcW w:w="3798" w:type="dxa"/>
          </w:tcPr>
          <w:p w:rsidR="001B699B" w:rsidRDefault="001B699B" w:rsidP="00B368F4">
            <w:r>
              <w:t xml:space="preserve">Choose the correct way to percentage a </w:t>
            </w:r>
            <w:proofErr w:type="spellStart"/>
            <w:r>
              <w:t>crosstabulation</w:t>
            </w:r>
            <w:proofErr w:type="spellEnd"/>
            <w:r>
              <w:t xml:space="preserve"> table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at all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very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 xml:space="preserve">Somewhat </w:t>
            </w:r>
          </w:p>
        </w:tc>
        <w:tc>
          <w:tcPr>
            <w:tcW w:w="1278" w:type="dxa"/>
          </w:tcPr>
          <w:p w:rsidR="001B699B" w:rsidRPr="00DD71A9" w:rsidRDefault="001B699B" w:rsidP="00B368F4">
            <w:r w:rsidRPr="00DD71A9">
              <w:t>Very</w:t>
            </w:r>
          </w:p>
        </w:tc>
      </w:tr>
      <w:tr w:rsidR="001B699B" w:rsidTr="001B699B">
        <w:tc>
          <w:tcPr>
            <w:tcW w:w="3798" w:type="dxa"/>
          </w:tcPr>
          <w:p w:rsidR="001B699B" w:rsidRDefault="001B699B" w:rsidP="00B368F4">
            <w:r>
              <w:t>Identify the independent and dependent variable in a relationship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at all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very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 xml:space="preserve">Somewhat </w:t>
            </w:r>
          </w:p>
        </w:tc>
        <w:tc>
          <w:tcPr>
            <w:tcW w:w="1278" w:type="dxa"/>
          </w:tcPr>
          <w:p w:rsidR="001B699B" w:rsidRPr="00DD71A9" w:rsidRDefault="001B699B" w:rsidP="00B368F4">
            <w:r w:rsidRPr="00DD71A9">
              <w:t>Very</w:t>
            </w:r>
          </w:p>
        </w:tc>
      </w:tr>
      <w:tr w:rsidR="001B699B" w:rsidTr="001B699B">
        <w:tc>
          <w:tcPr>
            <w:tcW w:w="3798" w:type="dxa"/>
          </w:tcPr>
          <w:p w:rsidR="001B699B" w:rsidRDefault="001B699B" w:rsidP="00B368F4">
            <w:r>
              <w:t>Identify additional factors that might be important in determining the relationship between two variables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at all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very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 xml:space="preserve">Somewhat </w:t>
            </w:r>
          </w:p>
        </w:tc>
        <w:tc>
          <w:tcPr>
            <w:tcW w:w="1278" w:type="dxa"/>
          </w:tcPr>
          <w:p w:rsidR="001B699B" w:rsidRPr="00DD71A9" w:rsidRDefault="001B699B" w:rsidP="00B368F4">
            <w:r w:rsidRPr="00DD71A9">
              <w:t>Very</w:t>
            </w:r>
          </w:p>
        </w:tc>
      </w:tr>
      <w:tr w:rsidR="001B699B" w:rsidTr="001B699B">
        <w:tc>
          <w:tcPr>
            <w:tcW w:w="3798" w:type="dxa"/>
          </w:tcPr>
          <w:p w:rsidR="001B699B" w:rsidRDefault="001B699B" w:rsidP="001B699B">
            <w:pPr>
              <w:ind w:left="-720"/>
            </w:pPr>
            <w:r>
              <w:t>Take a position on or make an argument about a topic based on empirical findings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at all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>Not very</w:t>
            </w:r>
          </w:p>
        </w:tc>
        <w:tc>
          <w:tcPr>
            <w:tcW w:w="1260" w:type="dxa"/>
          </w:tcPr>
          <w:p w:rsidR="001B699B" w:rsidRPr="00DD71A9" w:rsidRDefault="001B699B" w:rsidP="00B368F4">
            <w:r w:rsidRPr="00DD71A9">
              <w:t xml:space="preserve">Somewhat </w:t>
            </w:r>
          </w:p>
        </w:tc>
        <w:tc>
          <w:tcPr>
            <w:tcW w:w="1278" w:type="dxa"/>
          </w:tcPr>
          <w:p w:rsidR="001B699B" w:rsidRPr="00DD71A9" w:rsidRDefault="001B699B" w:rsidP="00B368F4">
            <w:r w:rsidRPr="00DD71A9">
              <w:t>Very</w:t>
            </w:r>
          </w:p>
        </w:tc>
      </w:tr>
    </w:tbl>
    <w:p w:rsidR="001B699B" w:rsidRDefault="001B699B" w:rsidP="001B699B"/>
    <w:sectPr w:rsidR="001B699B" w:rsidSect="0002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99B" w:rsidRDefault="001B699B" w:rsidP="001B699B">
      <w:r>
        <w:separator/>
      </w:r>
    </w:p>
  </w:endnote>
  <w:endnote w:type="continuationSeparator" w:id="1">
    <w:p w:rsidR="001B699B" w:rsidRDefault="001B699B" w:rsidP="001B6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99B" w:rsidRDefault="001B699B" w:rsidP="001B699B">
      <w:r>
        <w:separator/>
      </w:r>
    </w:p>
  </w:footnote>
  <w:footnote w:type="continuationSeparator" w:id="1">
    <w:p w:rsidR="001B699B" w:rsidRDefault="001B699B" w:rsidP="001B699B">
      <w:r>
        <w:continuationSeparator/>
      </w:r>
    </w:p>
  </w:footnote>
  <w:footnote w:id="2">
    <w:p w:rsidR="001B699B" w:rsidRPr="00016B75" w:rsidRDefault="001B699B" w:rsidP="001B699B">
      <w:pPr>
        <w:pStyle w:val="References"/>
        <w:ind w:left="180" w:hanging="180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13A46">
        <w:rPr>
          <w:rFonts w:ascii="Arial" w:hAnsi="Arial" w:cs="Arial"/>
          <w:sz w:val="20"/>
        </w:rPr>
        <w:t xml:space="preserve">Assessment of confidence with quantitative literacy adapted from </w:t>
      </w:r>
      <w:r>
        <w:rPr>
          <w:rFonts w:ascii="Arial" w:hAnsi="Arial" w:cs="Arial"/>
          <w:sz w:val="20"/>
        </w:rPr>
        <w:t>similar treatment of</w:t>
      </w:r>
      <w:r w:rsidRPr="00B13A46">
        <w:rPr>
          <w:rFonts w:ascii="Arial" w:hAnsi="Arial" w:cs="Arial"/>
          <w:sz w:val="20"/>
        </w:rPr>
        <w:t xml:space="preserve"> math skills</w:t>
      </w:r>
      <w:r>
        <w:rPr>
          <w:rFonts w:ascii="Arial" w:hAnsi="Arial" w:cs="Arial"/>
          <w:sz w:val="20"/>
        </w:rPr>
        <w:t xml:space="preserve"> in:</w:t>
      </w:r>
      <w:r w:rsidRPr="00B13A46">
        <w:rPr>
          <w:rFonts w:ascii="Arial" w:hAnsi="Arial" w:cs="Arial"/>
          <w:sz w:val="20"/>
        </w:rPr>
        <w:t xml:space="preserve"> Angelo TA, Cross KP.  1993.  </w:t>
      </w:r>
      <w:r w:rsidRPr="00B13A46">
        <w:rPr>
          <w:rFonts w:ascii="Arial" w:hAnsi="Arial" w:cs="Arial"/>
          <w:i/>
          <w:sz w:val="20"/>
        </w:rPr>
        <w:t xml:space="preserve">Classroom </w:t>
      </w:r>
      <w:r>
        <w:rPr>
          <w:rFonts w:ascii="Arial" w:hAnsi="Arial" w:cs="Arial"/>
          <w:i/>
          <w:sz w:val="20"/>
        </w:rPr>
        <w:t>A</w:t>
      </w:r>
      <w:r w:rsidRPr="00B13A46">
        <w:rPr>
          <w:rFonts w:ascii="Arial" w:hAnsi="Arial" w:cs="Arial"/>
          <w:i/>
          <w:sz w:val="20"/>
        </w:rPr>
        <w:t xml:space="preserve">ssessment </w:t>
      </w:r>
      <w:r>
        <w:rPr>
          <w:rFonts w:ascii="Arial" w:hAnsi="Arial" w:cs="Arial"/>
          <w:i/>
          <w:sz w:val="20"/>
        </w:rPr>
        <w:t>T</w:t>
      </w:r>
      <w:r w:rsidRPr="00B13A46">
        <w:rPr>
          <w:rFonts w:ascii="Arial" w:hAnsi="Arial" w:cs="Arial"/>
          <w:i/>
          <w:sz w:val="20"/>
        </w:rPr>
        <w:t>echniques</w:t>
      </w:r>
      <w:r w:rsidRPr="00B13A46">
        <w:rPr>
          <w:rFonts w:ascii="Arial" w:hAnsi="Arial" w:cs="Arial"/>
          <w:sz w:val="20"/>
        </w:rPr>
        <w:t xml:space="preserve">.  San Francisco, CA: </w:t>
      </w:r>
      <w:proofErr w:type="spellStart"/>
      <w:r w:rsidRPr="00B13A46">
        <w:rPr>
          <w:rFonts w:ascii="Arial" w:hAnsi="Arial" w:cs="Arial"/>
          <w:sz w:val="20"/>
        </w:rPr>
        <w:t>Jossey</w:t>
      </w:r>
      <w:proofErr w:type="spellEnd"/>
      <w:r w:rsidRPr="00B13A46">
        <w:rPr>
          <w:rFonts w:ascii="Arial" w:hAnsi="Arial" w:cs="Arial"/>
          <w:sz w:val="20"/>
        </w:rPr>
        <w:t xml:space="preserve"> Bass; chapter 8, pp. 255-315.</w:t>
      </w:r>
    </w:p>
    <w:p w:rsidR="001B699B" w:rsidRDefault="001B699B" w:rsidP="001B699B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587"/>
    <w:multiLevelType w:val="multilevel"/>
    <w:tmpl w:val="FE5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E6899"/>
    <w:multiLevelType w:val="hybridMultilevel"/>
    <w:tmpl w:val="84BCC6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A76E8"/>
    <w:multiLevelType w:val="multilevel"/>
    <w:tmpl w:val="D25A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C67BB"/>
    <w:multiLevelType w:val="hybridMultilevel"/>
    <w:tmpl w:val="8398BCDA"/>
    <w:lvl w:ilvl="0" w:tplc="151C0FC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9D46FDB"/>
    <w:multiLevelType w:val="hybridMultilevel"/>
    <w:tmpl w:val="FFF63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1A2F00"/>
    <w:multiLevelType w:val="multilevel"/>
    <w:tmpl w:val="134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A34E7"/>
    <w:multiLevelType w:val="hybridMultilevel"/>
    <w:tmpl w:val="90885C4A"/>
    <w:lvl w:ilvl="0" w:tplc="AA4EE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C42920"/>
    <w:multiLevelType w:val="hybridMultilevel"/>
    <w:tmpl w:val="97CE6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83B24"/>
    <w:multiLevelType w:val="hybridMultilevel"/>
    <w:tmpl w:val="39D06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21E"/>
    <w:rsid w:val="00021E73"/>
    <w:rsid w:val="00066860"/>
    <w:rsid w:val="001B699B"/>
    <w:rsid w:val="0021321E"/>
    <w:rsid w:val="003536FB"/>
    <w:rsid w:val="00377D65"/>
    <w:rsid w:val="003A6890"/>
    <w:rsid w:val="00423C45"/>
    <w:rsid w:val="00430474"/>
    <w:rsid w:val="00515C5A"/>
    <w:rsid w:val="005C3EFC"/>
    <w:rsid w:val="00650253"/>
    <w:rsid w:val="00886FDE"/>
    <w:rsid w:val="0089160C"/>
    <w:rsid w:val="009B5784"/>
    <w:rsid w:val="00A3471B"/>
    <w:rsid w:val="00B64D3A"/>
    <w:rsid w:val="00C17527"/>
    <w:rsid w:val="00C17C5C"/>
    <w:rsid w:val="00C84096"/>
    <w:rsid w:val="00CA29EA"/>
    <w:rsid w:val="00D30384"/>
    <w:rsid w:val="00DB6F13"/>
    <w:rsid w:val="00DD5E61"/>
    <w:rsid w:val="00EB698D"/>
    <w:rsid w:val="00F971F0"/>
    <w:rsid w:val="00FE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73"/>
  </w:style>
  <w:style w:type="paragraph" w:styleId="Heading1">
    <w:name w:val="heading 1"/>
    <w:basedOn w:val="Normal"/>
    <w:link w:val="Heading1Char"/>
    <w:uiPriority w:val="9"/>
    <w:qFormat/>
    <w:rsid w:val="00EB69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B698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EB698D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98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B698D"/>
    <w:rPr>
      <w:rFonts w:eastAsia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B698D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EB69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EB698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B698D"/>
    <w:rPr>
      <w:color w:val="0000FF"/>
      <w:u w:val="single"/>
    </w:rPr>
  </w:style>
  <w:style w:type="character" w:customStyle="1" w:styleId="small">
    <w:name w:val="small"/>
    <w:basedOn w:val="DefaultParagraphFont"/>
    <w:rsid w:val="00EB698D"/>
  </w:style>
  <w:style w:type="character" w:styleId="FollowedHyperlink">
    <w:name w:val="FollowedHyperlink"/>
    <w:basedOn w:val="DefaultParagraphFont"/>
    <w:uiPriority w:val="99"/>
    <w:semiHidden/>
    <w:unhideWhenUsed/>
    <w:rsid w:val="005C3EF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3EFC"/>
    <w:pPr>
      <w:ind w:left="720"/>
      <w:contextualSpacing/>
    </w:pPr>
  </w:style>
  <w:style w:type="table" w:styleId="TableGrid">
    <w:name w:val="Table Grid"/>
    <w:basedOn w:val="TableNormal"/>
    <w:uiPriority w:val="59"/>
    <w:rsid w:val="00F971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B699B"/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99B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699B"/>
    <w:rPr>
      <w:vertAlign w:val="superscript"/>
    </w:rPr>
  </w:style>
  <w:style w:type="paragraph" w:customStyle="1" w:styleId="References">
    <w:name w:val="References"/>
    <w:aliases w:val="ref"/>
    <w:basedOn w:val="Normal"/>
    <w:rsid w:val="001B699B"/>
    <w:pPr>
      <w:keepLines/>
      <w:ind w:left="720" w:hanging="720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dan.net/cgi-bin/webchip/webchip3.cgi?webchip=datasets/pc/cen2000/housng2k.d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dan.net/datacou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sdan.net/datacou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dan.net/cgi-bin/webchip/webchip3.cgi?webchip=datasets/pc/cen2000/housng2k.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2010-09-07T20:43:00Z</dcterms:created>
  <dcterms:modified xsi:type="dcterms:W3CDTF">2010-09-07T20:43:00Z</dcterms:modified>
</cp:coreProperties>
</file>