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CA" w:rsidRDefault="00BD09CA" w:rsidP="00BD09CA">
      <w:pPr>
        <w:pStyle w:val="Heading1"/>
        <w:spacing w:before="0"/>
      </w:pPr>
      <w:r>
        <w:t>PKAL Workshop</w:t>
      </w:r>
    </w:p>
    <w:p w:rsidR="00BD09CA" w:rsidRDefault="00BD09CA" w:rsidP="00BD09CA">
      <w:pPr>
        <w:pStyle w:val="Heading1"/>
        <w:spacing w:before="0"/>
      </w:pPr>
      <w:r>
        <w:t>Collaborative Mapping:  Pathways, Partnerships, and Pedagogies</w:t>
      </w:r>
    </w:p>
    <w:p w:rsidR="00BD09CA" w:rsidRPr="00601F0A" w:rsidRDefault="00BD09CA" w:rsidP="00BD09CA">
      <w:pPr>
        <w:pStyle w:val="Heading2"/>
        <w:spacing w:before="0"/>
      </w:pPr>
      <w:r>
        <w:t xml:space="preserve">Ridgewater College and </w:t>
      </w:r>
      <w:proofErr w:type="spellStart"/>
      <w:r>
        <w:t>MinnWest</w:t>
      </w:r>
      <w:proofErr w:type="spellEnd"/>
      <w:r>
        <w:t xml:space="preserve"> Technology Campus, April, 2009</w:t>
      </w:r>
    </w:p>
    <w:p w:rsidR="00BD09CA" w:rsidRDefault="00BD09CA" w:rsidP="000A6C16">
      <w:pPr>
        <w:pStyle w:val="Heading2"/>
        <w:spacing w:before="0"/>
      </w:pPr>
    </w:p>
    <w:p w:rsidR="000A6C16" w:rsidRDefault="000A6C16" w:rsidP="000A6C16">
      <w:pPr>
        <w:pStyle w:val="Heading2"/>
        <w:spacing w:before="0"/>
      </w:pPr>
      <w:r>
        <w:t>Starting Partnerships:</w:t>
      </w:r>
    </w:p>
    <w:p w:rsidR="000A6C16" w:rsidRDefault="000A6C16" w:rsidP="000A6C16">
      <w:pPr>
        <w:pStyle w:val="Heading2"/>
        <w:spacing w:before="0"/>
      </w:pPr>
      <w:r>
        <w:t>Secondary Education, Post-secondary Education, and Industry</w:t>
      </w:r>
    </w:p>
    <w:p w:rsidR="000A6C16" w:rsidRDefault="000A6C16" w:rsidP="000A6C16">
      <w:pPr>
        <w:pStyle w:val="Heading3"/>
        <w:spacing w:before="0"/>
      </w:pPr>
      <w:r>
        <w:t>Can Speed Dating work for STEM?</w:t>
      </w:r>
    </w:p>
    <w:p w:rsidR="000A6C16" w:rsidRDefault="000A6C16" w:rsidP="000A6C16">
      <w:pPr>
        <w:spacing w:after="0" w:line="240" w:lineRule="auto"/>
      </w:pPr>
      <w:r>
        <w:t xml:space="preserve">Taking the idea of collaboration one step further, we tried Speed Dating!  Participants sat on both sides of a line of tables.  They had 5 minutes to have a conversation with the person seated across the table from them.  During that time, participants pitched an idea for collaboration.  They then moved one seat and started a new conversation.   </w:t>
      </w:r>
    </w:p>
    <w:p w:rsidR="000A6C16" w:rsidRDefault="000A6C16" w:rsidP="000A6C16">
      <w:pPr>
        <w:spacing w:after="0"/>
      </w:pPr>
    </w:p>
    <w:p w:rsidR="000A6C16" w:rsidRDefault="000A6C16" w:rsidP="000A6C16">
      <w:pPr>
        <w:pStyle w:val="Heading3"/>
      </w:pPr>
      <w:r>
        <w:t>Collaboration</w:t>
      </w:r>
      <w:r w:rsidR="00422796">
        <w:t xml:space="preserve"> Possibilities between Secondary and Post-secondary Education and Industry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Career Exploration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Expose to other science career opportunities especially during K-12 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Career ladder info starting in K-12 – “program sheets” [see www.iseek.org ]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Understanding for various occupations:  statistics, math knowledge used on the job   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Mapping a pathway to STEM careers.  What are the possibilities?  Illustrate the college requirements to reach a job.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Lasting experiences in education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Rural opportunities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Communication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Standards: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Change state standards to college and industry standards – one </w:t>
      </w:r>
      <w:proofErr w:type="gramStart"/>
      <w:r w:rsidRPr="00422796">
        <w:rPr>
          <w:sz w:val="20"/>
          <w:szCs w:val="20"/>
        </w:rPr>
        <w:t>flows</w:t>
      </w:r>
      <w:proofErr w:type="gramEnd"/>
      <w:r w:rsidRPr="00422796">
        <w:rPr>
          <w:sz w:val="20"/>
          <w:szCs w:val="20"/>
        </w:rPr>
        <w:t xml:space="preserve"> into the other.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Understanding of state math standards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More people from industry &amp; academia need to come into school. Teachers need to look for openings in curriculum (where movies might be shown) for these unique opportunities, step up &amp; collaborate.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Bring parents in for show &amp; tell (Jobs related to subject).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Internships, guest speakers, field trips, conferences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Specialty workshops by invitation (to parents of students) for targeted groups (i.e. females,   ELL, minority), various ages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proofErr w:type="gramStart"/>
      <w:r w:rsidRPr="00422796">
        <w:rPr>
          <w:sz w:val="20"/>
          <w:szCs w:val="20"/>
        </w:rPr>
        <w:t>run</w:t>
      </w:r>
      <w:proofErr w:type="gramEnd"/>
      <w:r w:rsidRPr="00422796">
        <w:rPr>
          <w:sz w:val="20"/>
          <w:szCs w:val="20"/>
        </w:rPr>
        <w:t xml:space="preserve"> by educators and industry. 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“Upward Bound” style, accelerated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Solves the parental awareness issue and motivation issue.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Summer workshops for training elementary teacher.  Conducted by secondary, post-secondary, and industry.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Duty Day with K-12 districts 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keynote and discipline based conversations/workshops</w:t>
      </w:r>
    </w:p>
    <w:p w:rsidR="00422796" w:rsidRPr="00422796" w:rsidRDefault="00422796" w:rsidP="000A6C16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facilitated by college &amp; industry:  What we can offer,  what is needed</w:t>
      </w:r>
    </w:p>
    <w:p w:rsidR="000A6C16" w:rsidRDefault="00422796" w:rsidP="000A6C16">
      <w:pPr>
        <w:pStyle w:val="Heading3"/>
      </w:pP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27" type="#_x0000_t69" style="position:absolute;margin-left:58.2pt;margin-top:14pt;width:23.25pt;height:6.6pt;z-index:251658240"/>
        </w:pict>
      </w:r>
      <w:r w:rsidR="000A6C16">
        <w:t xml:space="preserve">Secondary </w:t>
      </w:r>
      <w:r>
        <w:t xml:space="preserve">             </w:t>
      </w:r>
      <w:r w:rsidR="000A6C16">
        <w:t xml:space="preserve">Post-Secondary </w:t>
      </w:r>
      <w:r>
        <w:t>Collaboration Possibilities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proofErr w:type="gramStart"/>
      <w:r w:rsidRPr="00422796">
        <w:rPr>
          <w:sz w:val="20"/>
          <w:szCs w:val="20"/>
        </w:rPr>
        <w:t>share</w:t>
      </w:r>
      <w:proofErr w:type="gramEnd"/>
      <w:r w:rsidRPr="00422796">
        <w:rPr>
          <w:sz w:val="20"/>
          <w:szCs w:val="20"/>
        </w:rPr>
        <w:t xml:space="preserve"> equipment &amp; offer support in class &amp; lab.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Professional Development:  summer courses to refresh &amp; educate teachers (High school science &amp; math); conference; regional meetings by discipline; shared duty days; continuing education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provide students who have explored outdoor interests further opportunities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How can K-12 and college work together to address math deficiencies.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More standardized science curriculum in K-17 to help transit to college; meet general standards for STEM fields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Relate sciences to parks &amp; recreation field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Evaluating energy alternatives –  such as </w:t>
      </w:r>
      <w:proofErr w:type="spellStart"/>
      <w:r w:rsidRPr="00422796">
        <w:rPr>
          <w:sz w:val="20"/>
          <w:szCs w:val="20"/>
        </w:rPr>
        <w:t>biofuels</w:t>
      </w:r>
      <w:proofErr w:type="spellEnd"/>
      <w:r w:rsidRPr="00422796">
        <w:rPr>
          <w:sz w:val="20"/>
          <w:szCs w:val="20"/>
        </w:rPr>
        <w:t xml:space="preserve"> 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Concurrent enrollment – students take courses at their high school, but also get college credit.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improve student work ethic and study skills; college instructors explaining to K-12 students what to expect in college</w:t>
      </w:r>
    </w:p>
    <w:p w:rsidR="00422796" w:rsidRPr="00422796" w:rsidRDefault="00422796" w:rsidP="000A6C1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Make credentialing “easier” for high school teachers who are teaching concurrent enrollment courses in a technical area for post secondary credit. The occupational experience requirement (4000 hrs) is too restrictive.</w:t>
      </w:r>
    </w:p>
    <w:p w:rsidR="0083395F" w:rsidRDefault="00422796" w:rsidP="000A6C16">
      <w:pPr>
        <w:pStyle w:val="Heading3"/>
      </w:pPr>
      <w:r>
        <w:rPr>
          <w:noProof/>
        </w:rPr>
        <w:pict>
          <v:shape id="_x0000_s1028" type="#_x0000_t69" style="position:absolute;margin-left:52.4pt;margin-top:14.1pt;width:23.25pt;height:6.6pt;z-index:251659264"/>
        </w:pict>
      </w:r>
      <w:r w:rsidR="000A6C16">
        <w:t>Education</w:t>
      </w:r>
      <w:r>
        <w:t xml:space="preserve">            </w:t>
      </w:r>
      <w:r w:rsidR="000A6C16">
        <w:t>Industry</w:t>
      </w:r>
      <w:r>
        <w:t xml:space="preserve"> Collaboration Possibilities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Tours of biodiesel plants.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Internships / externships for students and teachers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Educating industry on educational techniques for explaining difficult concepts to clients/patients. 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Incorporating chemical hygiene into curriculum 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lastRenderedPageBreak/>
        <w:t>College and industry sponsored “fun” academic activities (knowledge bowl, science fair, etc.)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Create videos from interviews with industry personnel about job opportunities.  Add these to bioscience learning repository grant project and MODE.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Service learning opportunities for college courses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Colleges consulted by industry on how to do a particular process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Partner with industry for summer jobs &amp; part time jobs.</w:t>
      </w:r>
    </w:p>
    <w:p w:rsidR="00422796" w:rsidRPr="00422796" w:rsidRDefault="00422796" w:rsidP="000A6C16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Staff development / industry partners.</w:t>
      </w:r>
    </w:p>
    <w:p w:rsidR="000A6C16" w:rsidRDefault="00422796" w:rsidP="000A6C16">
      <w:pPr>
        <w:pStyle w:val="Heading3"/>
      </w:pPr>
      <w:r>
        <w:t xml:space="preserve">Ideas for </w:t>
      </w:r>
      <w:r w:rsidR="000A6C16">
        <w:t>Secondary Education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Bring organizational units back i.e. math content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STEM organization for HS students (like FFA, DECA, etc).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Increase focus on accelerated/gifted/talented students including course offerings, industrial connections, nurturing environment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Need to show HS students why they should do well in HS.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Make minimum grade to go to next level “C” or something at high school</w:t>
      </w:r>
    </w:p>
    <w:p w:rsidR="00422796" w:rsidRPr="00422796" w:rsidRDefault="00422796" w:rsidP="000A6C16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Encourage students to go beyond 9</w:t>
      </w:r>
      <w:r w:rsidRPr="00422796">
        <w:rPr>
          <w:sz w:val="20"/>
          <w:szCs w:val="20"/>
          <w:vertAlign w:val="superscript"/>
        </w:rPr>
        <w:t>th</w:t>
      </w:r>
      <w:r w:rsidRPr="00422796">
        <w:rPr>
          <w:sz w:val="20"/>
          <w:szCs w:val="20"/>
        </w:rPr>
        <w:t xml:space="preserve"> grade algebra.  </w:t>
      </w:r>
    </w:p>
    <w:p w:rsidR="000A6C16" w:rsidRDefault="00422796" w:rsidP="000A6C16">
      <w:pPr>
        <w:pStyle w:val="Heading3"/>
      </w:pPr>
      <w:r>
        <w:t xml:space="preserve">Ideas for </w:t>
      </w:r>
      <w:r w:rsidR="000A6C16">
        <w:t>Post-secondary Education</w:t>
      </w:r>
    </w:p>
    <w:p w:rsidR="00422796" w:rsidRPr="00422796" w:rsidRDefault="00422796" w:rsidP="000A6C16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College Camp / summ</w:t>
      </w:r>
      <w:r w:rsidR="00BD09CA">
        <w:rPr>
          <w:sz w:val="20"/>
          <w:szCs w:val="20"/>
        </w:rPr>
        <w:t>er program / Upward Bound Style</w:t>
      </w:r>
    </w:p>
    <w:p w:rsidR="00422796" w:rsidRPr="00422796" w:rsidRDefault="00422796" w:rsidP="000A6C16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Student tracking:  Job placement, career area, etc.  Find out their career path once in industry:  </w:t>
      </w:r>
    </w:p>
    <w:p w:rsidR="00422796" w:rsidRPr="00422796" w:rsidRDefault="00422796" w:rsidP="000A6C16">
      <w:pPr>
        <w:pStyle w:val="ListParagraph"/>
        <w:numPr>
          <w:ilvl w:val="1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What is the potential for growth?  Advertize our placements.</w:t>
      </w:r>
    </w:p>
    <w:p w:rsidR="00422796" w:rsidRPr="00422796" w:rsidRDefault="00422796" w:rsidP="000A6C16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coordinate regional resources &amp; planning joint facilities i</w:t>
      </w:r>
      <w:r w:rsidR="00BD09CA">
        <w:rPr>
          <w:sz w:val="20"/>
          <w:szCs w:val="20"/>
        </w:rPr>
        <w:t>.</w:t>
      </w:r>
      <w:r w:rsidRPr="00422796">
        <w:rPr>
          <w:sz w:val="20"/>
          <w:szCs w:val="20"/>
        </w:rPr>
        <w:t>e. equ</w:t>
      </w:r>
      <w:r w:rsidR="00BD09CA">
        <w:rPr>
          <w:sz w:val="20"/>
          <w:szCs w:val="20"/>
        </w:rPr>
        <w:t>ip sharing, regional purchasing</w:t>
      </w:r>
    </w:p>
    <w:p w:rsidR="00422796" w:rsidRPr="00422796" w:rsidRDefault="00422796" w:rsidP="000A6C16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identify leaders throughout the state - i.e. in northern MN a leader in natural </w:t>
      </w:r>
      <w:r w:rsidR="00BD09CA">
        <w:rPr>
          <w:sz w:val="20"/>
          <w:szCs w:val="20"/>
        </w:rPr>
        <w:t>resource utilization industries</w:t>
      </w:r>
    </w:p>
    <w:p w:rsidR="00422796" w:rsidRPr="00422796" w:rsidRDefault="00422796" w:rsidP="000A6C16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Keep support for CTL Disciplinary meetings</w:t>
      </w:r>
    </w:p>
    <w:p w:rsidR="00422796" w:rsidRPr="00422796" w:rsidRDefault="00422796" w:rsidP="000A6C16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>Continue efforts of PKAL / S</w:t>
      </w:r>
      <w:r w:rsidR="00BD09CA">
        <w:rPr>
          <w:sz w:val="20"/>
          <w:szCs w:val="20"/>
        </w:rPr>
        <w:t>TEM initiatives &amp; communication</w:t>
      </w:r>
    </w:p>
    <w:p w:rsidR="00422796" w:rsidRPr="00422796" w:rsidRDefault="00422796" w:rsidP="000A6C16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422796">
        <w:rPr>
          <w:sz w:val="20"/>
          <w:szCs w:val="20"/>
        </w:rPr>
        <w:t xml:space="preserve">Articulations </w:t>
      </w:r>
      <w:r w:rsidR="00BD09CA">
        <w:rPr>
          <w:sz w:val="20"/>
          <w:szCs w:val="20"/>
        </w:rPr>
        <w:t xml:space="preserve">between </w:t>
      </w:r>
      <w:r w:rsidRPr="00422796">
        <w:rPr>
          <w:sz w:val="20"/>
          <w:szCs w:val="20"/>
        </w:rPr>
        <w:t>2 yr</w:t>
      </w:r>
      <w:r w:rsidR="00BD09CA">
        <w:rPr>
          <w:sz w:val="20"/>
          <w:szCs w:val="20"/>
        </w:rPr>
        <w:t>/ 4 yr programs (formal/informal)</w:t>
      </w:r>
    </w:p>
    <w:p w:rsidR="000A6C16" w:rsidRDefault="00422796" w:rsidP="000A6C16">
      <w:pPr>
        <w:pStyle w:val="Heading3"/>
      </w:pPr>
      <w:r>
        <w:t xml:space="preserve">Ideas for </w:t>
      </w:r>
      <w:r w:rsidR="000A6C16">
        <w:t>Industry</w:t>
      </w:r>
    </w:p>
    <w:p w:rsidR="000A6C16" w:rsidRPr="00BD09CA" w:rsidRDefault="00422796" w:rsidP="000A6C16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BD09CA">
        <w:rPr>
          <w:sz w:val="20"/>
          <w:szCs w:val="20"/>
        </w:rPr>
        <w:t xml:space="preserve">Develop a </w:t>
      </w:r>
      <w:proofErr w:type="spellStart"/>
      <w:r w:rsidRPr="00BD09CA">
        <w:rPr>
          <w:sz w:val="20"/>
          <w:szCs w:val="20"/>
        </w:rPr>
        <w:t>MinnWest</w:t>
      </w:r>
      <w:proofErr w:type="spellEnd"/>
      <w:r w:rsidRPr="00BD09CA">
        <w:rPr>
          <w:sz w:val="20"/>
          <w:szCs w:val="20"/>
        </w:rPr>
        <w:t xml:space="preserve"> Technology Campus director</w:t>
      </w:r>
      <w:r w:rsidR="00BD09CA">
        <w:rPr>
          <w:sz w:val="20"/>
          <w:szCs w:val="20"/>
        </w:rPr>
        <w:t>y &amp; video for use for educators</w:t>
      </w:r>
    </w:p>
    <w:sectPr w:rsidR="000A6C16" w:rsidRPr="00BD09CA" w:rsidSect="00833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994"/>
    <w:multiLevelType w:val="hybridMultilevel"/>
    <w:tmpl w:val="E318CD9E"/>
    <w:lvl w:ilvl="0" w:tplc="9BFC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2F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E02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AA3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7A7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A8F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C83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427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0B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501ED8"/>
    <w:multiLevelType w:val="hybridMultilevel"/>
    <w:tmpl w:val="FE3AC3DA"/>
    <w:lvl w:ilvl="0" w:tplc="04DE0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6A6A24">
      <w:start w:val="109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426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74D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A0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66D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881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085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EB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E9B1BD5"/>
    <w:multiLevelType w:val="hybridMultilevel"/>
    <w:tmpl w:val="D17C34BC"/>
    <w:lvl w:ilvl="0" w:tplc="04DE0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42B03"/>
    <w:multiLevelType w:val="hybridMultilevel"/>
    <w:tmpl w:val="AFDE8F22"/>
    <w:lvl w:ilvl="0" w:tplc="AEA81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1C2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B06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6CA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36F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1EA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1C2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BE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E6E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C6B079F"/>
    <w:multiLevelType w:val="hybridMultilevel"/>
    <w:tmpl w:val="3830FB66"/>
    <w:lvl w:ilvl="0" w:tplc="1BF61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90C6CE">
      <w:start w:val="10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8C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F00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05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66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D45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E24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0EC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4D1372F"/>
    <w:multiLevelType w:val="hybridMultilevel"/>
    <w:tmpl w:val="88582A3C"/>
    <w:lvl w:ilvl="0" w:tplc="BBAC4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F2C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0CE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8B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CE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64B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4A4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307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46D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E735802"/>
    <w:multiLevelType w:val="hybridMultilevel"/>
    <w:tmpl w:val="1C94A82A"/>
    <w:lvl w:ilvl="0" w:tplc="E0D00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609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C47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000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342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50B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C2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BA2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5E1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0A6C16"/>
    <w:rsid w:val="000A6C16"/>
    <w:rsid w:val="00196C09"/>
    <w:rsid w:val="00422796"/>
    <w:rsid w:val="0083395F"/>
    <w:rsid w:val="00BD09CA"/>
    <w:rsid w:val="00C750CA"/>
    <w:rsid w:val="00CE1150"/>
    <w:rsid w:val="00ED50AC"/>
    <w:rsid w:val="00FB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5F"/>
  </w:style>
  <w:style w:type="paragraph" w:styleId="Heading1">
    <w:name w:val="heading 1"/>
    <w:basedOn w:val="Normal"/>
    <w:next w:val="Normal"/>
    <w:link w:val="Heading1Char"/>
    <w:uiPriority w:val="9"/>
    <w:qFormat/>
    <w:rsid w:val="00BD09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6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6C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0A6C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09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0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4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1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30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5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6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2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9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0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0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95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9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4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3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6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32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Colleges and Universities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Lyseng</dc:creator>
  <cp:keywords/>
  <dc:description/>
  <cp:lastModifiedBy>Brenda Lyseng</cp:lastModifiedBy>
  <cp:revision>2</cp:revision>
  <dcterms:created xsi:type="dcterms:W3CDTF">2009-05-05T19:53:00Z</dcterms:created>
  <dcterms:modified xsi:type="dcterms:W3CDTF">2009-05-05T20:06:00Z</dcterms:modified>
</cp:coreProperties>
</file>