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119:152:H1 BIOMEDICAL ISSUES of HIV/AIDS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>FALL 2000 - T/Th 4 Graduate School of Education, Distance Learning Room 030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>Instructor: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Dr. Monica Devanas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Director of Faculty Development and Assessment Programs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231FA4"/>
          <w:sz w:val="20"/>
          <w:szCs w:val="20"/>
        </w:rPr>
      </w:pPr>
      <w:r>
        <w:rPr>
          <w:rFonts w:ascii="TimesNewRoman" w:hAnsi="TimesNewRoman" w:cs="TimesNewRoman"/>
          <w:color w:val="231FA4"/>
          <w:sz w:val="20"/>
          <w:szCs w:val="20"/>
        </w:rPr>
        <w:t>Teaching Excellence Center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116 College Avenue Ph: 932-7466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231FA4"/>
          <w:sz w:val="20"/>
          <w:szCs w:val="20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Email: </w:t>
      </w:r>
      <w:r>
        <w:rPr>
          <w:rFonts w:ascii="TimesNewRoman" w:hAnsi="TimesNewRoman" w:cs="TimesNewRoman"/>
          <w:color w:val="231FA4"/>
          <w:sz w:val="20"/>
          <w:szCs w:val="20"/>
        </w:rPr>
        <w:t>devanas@rci.rutgers.edu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Office Hours: M 11:30-12:30, Th 2:30-3:30; or by appointment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Goals and Objectives of this Course: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This is a Biological Sciences course and even though it is an introductory level course,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it is not to be considered simple or superficial. As a biology course, this curriculum is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designed to present the student with the fundamentals of infectious disease,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immunology, and virology as they apply to HIV disease. With this knowledge of the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biology of the HIV, the impact of the HIV epidemic is examined in a variety of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psychological and social arenas.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Course Text: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Class Notes for Biomedical Issues of HIV/AIDS.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This material consists of brief comments on the individual biological lecture topics and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a copy of most of the overhead figures, graphs, and diagrams that will be discussed in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class. It is strongly recommended that you purchase the Class Notes and bring them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with you to each class. You will be given the first chapter of this manual and a voucher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to be filled out by you. Take the voucher to any cashierís office on any campus and pay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the amount for the manual you are purchasing. The cashier will give you two receipts: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take one to the Department of Biological Sciences for the rest of the manual, and keep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the other for your own records. You may pick up the manual from the Life Sciences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Instructional Office in Room A124, Nelson Labs, Busch Campus from 8:30 - 12:00 PM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and 1:00 - 4:15 PM, Monday - Friday. All manuals must be picked up by September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22, 2000. The cashier will not accept payment after this date.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Reference Materials: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color w:val="000000"/>
          <w:sz w:val="20"/>
          <w:szCs w:val="20"/>
        </w:rPr>
        <w:t>Several reference books are also on Reserve in Alexander Library. These include: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SymbolMT" w:hAnsi="SymbolMT" w:cs="SymbolMT"/>
          <w:color w:val="000000"/>
          <w:sz w:val="20"/>
          <w:szCs w:val="20"/>
        </w:rPr>
        <w:t xml:space="preserve">• </w:t>
      </w:r>
      <w:r>
        <w:rPr>
          <w:rFonts w:ascii="TimesNewRoman" w:hAnsi="TimesNewRoman" w:cs="TimesNewRoman"/>
          <w:color w:val="000000"/>
          <w:sz w:val="20"/>
          <w:szCs w:val="20"/>
        </w:rPr>
        <w:t>G. Stine. (1993) Acquired Immune Deficiency Syndrome: Biological, Medical,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>Social and Legal Issues.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SymbolMT" w:hAnsi="SymbolMT" w:cs="SymbolMT"/>
          <w:color w:val="000000"/>
          <w:sz w:val="20"/>
          <w:szCs w:val="20"/>
        </w:rPr>
        <w:t xml:space="preserve">• </w:t>
      </w:r>
      <w:r>
        <w:rPr>
          <w:rFonts w:ascii="TimesNewRoman" w:hAnsi="TimesNewRoman" w:cs="TimesNewRoman"/>
          <w:color w:val="000000"/>
          <w:sz w:val="20"/>
          <w:szCs w:val="20"/>
        </w:rPr>
        <w:t>H. Fan, R. Conner, and L. Villarreal. (1994) The Biology of AIDS.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SymbolMT" w:hAnsi="SymbolMT" w:cs="SymbolMT"/>
          <w:color w:val="000000"/>
          <w:sz w:val="20"/>
          <w:szCs w:val="20"/>
        </w:rPr>
        <w:t xml:space="preserve">• </w:t>
      </w:r>
      <w:r>
        <w:rPr>
          <w:rFonts w:ascii="TimesNewRoman" w:hAnsi="TimesNewRoman" w:cs="TimesNewRoman"/>
          <w:color w:val="000000"/>
          <w:sz w:val="20"/>
          <w:szCs w:val="20"/>
        </w:rPr>
        <w:t>G. Stine. (1995) AIDS Update.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SymbolMT" w:hAnsi="SymbolMT" w:cs="SymbolMT"/>
          <w:color w:val="000000"/>
          <w:sz w:val="20"/>
          <w:szCs w:val="20"/>
        </w:rPr>
        <w:t xml:space="preserve">• </w:t>
      </w:r>
      <w:r>
        <w:rPr>
          <w:rFonts w:ascii="TimesNewRoman" w:hAnsi="TimesNewRoman" w:cs="TimesNewRoman"/>
          <w:color w:val="000000"/>
          <w:sz w:val="20"/>
          <w:szCs w:val="20"/>
        </w:rPr>
        <w:t>I.E. Alcamo. (1993) AIDS: The Biological Basis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>You may borrow these for two hours at a time by giving the course number, book title and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>your student ID to the librarian at the Reserve Desk. These books are the personal property</w:t>
      </w:r>
    </w:p>
    <w:p w:rsidR="00C8768D" w:rsidRDefault="00271E21" w:rsidP="00271E21">
      <w:pPr>
        <w:rPr>
          <w:rFonts w:ascii="TimesNewRoman" w:hAnsi="TimesNewRoman" w:cs="TimesNewRoman"/>
          <w:color w:val="000000"/>
          <w:sz w:val="20"/>
          <w:szCs w:val="20"/>
        </w:rPr>
      </w:pPr>
      <w:r>
        <w:rPr>
          <w:rFonts w:ascii="TimesNewRoman" w:hAnsi="TimesNewRoman" w:cs="TimesNewRoman"/>
          <w:color w:val="000000"/>
          <w:sz w:val="20"/>
          <w:szCs w:val="20"/>
        </w:rPr>
        <w:t>of Dr. Devanas so please do not write in them or mark them in any way.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16"/>
          <w:szCs w:val="16"/>
        </w:rPr>
      </w:pPr>
      <w:r>
        <w:rPr>
          <w:rFonts w:ascii="TimesNewRoman,Bold" w:hAnsi="TimesNewRoman,Bold" w:cs="TimesNewRoman,Bold"/>
          <w:b/>
          <w:bCs/>
          <w:color w:val="000000"/>
          <w:sz w:val="16"/>
          <w:szCs w:val="16"/>
        </w:rPr>
        <w:t>119:152:H1 BIOLOGY, SOCIETY AND BIOMEDICAL ISSUES: HIV/AIDS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16"/>
          <w:szCs w:val="16"/>
        </w:rPr>
      </w:pPr>
      <w:r>
        <w:rPr>
          <w:rFonts w:ascii="TimesNewRoman,Bold" w:hAnsi="TimesNewRoman,Bold" w:cs="TimesNewRoman,Bold"/>
          <w:b/>
          <w:bCs/>
          <w:color w:val="000000"/>
          <w:sz w:val="16"/>
          <w:szCs w:val="16"/>
        </w:rPr>
        <w:t>FALL 2000 - T/Th 4 Graduate School of Education, Room 030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16"/>
          <w:szCs w:val="16"/>
        </w:rPr>
      </w:pPr>
      <w:r>
        <w:rPr>
          <w:rFonts w:ascii="TimesNewRoman,Bold" w:hAnsi="TimesNewRoman,Bold" w:cs="TimesNewRoman,Bold"/>
          <w:b/>
          <w:bCs/>
          <w:color w:val="000000"/>
          <w:sz w:val="16"/>
          <w:szCs w:val="16"/>
        </w:rPr>
        <w:t>SCHEDULE OF LECTURES, EXAMS AND DUE DATES.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16"/>
          <w:szCs w:val="16"/>
        </w:rPr>
      </w:pPr>
      <w:r>
        <w:rPr>
          <w:rFonts w:ascii="TimesNewRoman,Bold" w:hAnsi="TimesNewRoman,Bold" w:cs="TimesNewRoman,Bold"/>
          <w:b/>
          <w:bCs/>
          <w:color w:val="000000"/>
          <w:sz w:val="16"/>
          <w:szCs w:val="16"/>
        </w:rPr>
        <w:t>DATE TOPIC CLASS NOTES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16"/>
          <w:szCs w:val="16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9/5 T Course Policy and Overview, Learning Styles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9/7 Th Introduction to HIV/AIDS and the Natural History of HIV disease (CA1) Chapter 1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9/12 T Instructional Technology Tools/WebCT - CAC Computer Lab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lastRenderedPageBreak/>
        <w:t>9/14 Th Basic Microbiology (CA1) Handout material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9/19 T Infectious Disease and Epidemiology (CA1) Chapter 2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9/21 Th Guest Lecturer: Jackie Mardikian, Medical Reference Librarian, Library of Science and Medicine, Lisa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Vecchio, Douglass Library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Handout material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9/26 T Sexually Transmitted Diseases and Profile of HIV/AIDS (CA1) Chapter 3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9/28 Th Natural Defenses against Disease (CA1)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000000"/>
          <w:sz w:val="16"/>
          <w:szCs w:val="16"/>
        </w:rPr>
      </w:pPr>
      <w:r>
        <w:rPr>
          <w:rFonts w:ascii="TimesNewRoman,BoldItalic" w:hAnsi="TimesNewRoman,BoldItalic" w:cs="TimesNewRoman,BoldItalic"/>
          <w:b/>
          <w:bCs/>
          <w:i/>
          <w:iCs/>
          <w:color w:val="000000"/>
          <w:sz w:val="16"/>
          <w:szCs w:val="16"/>
        </w:rPr>
        <w:t>TOPIC-DATEBASE-REFERENCES DUE IN CLASS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Chapter 4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10/3 T *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10/5 Th The Immune System (CA2) Chapter 5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10/10 T *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000000"/>
          <w:sz w:val="16"/>
          <w:szCs w:val="16"/>
        </w:rPr>
      </w:pPr>
      <w:r>
        <w:rPr>
          <w:rFonts w:ascii="TimesNewRoman,BoldItalic" w:hAnsi="TimesNewRoman,BoldItalic" w:cs="TimesNewRoman,BoldItalic"/>
          <w:b/>
          <w:bCs/>
          <w:i/>
          <w:iCs/>
          <w:color w:val="000000"/>
          <w:sz w:val="16"/>
          <w:szCs w:val="16"/>
        </w:rPr>
        <w:t>Content Area 1 Report due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10/12 Th *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10/17 T The Cells of the Immune System (CA2) Chapter 6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FF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10/19 Th *</w:t>
      </w:r>
      <w:r>
        <w:rPr>
          <w:rFonts w:ascii="TimesNewRoman" w:hAnsi="TimesNewRoman" w:cs="TimesNewRoman"/>
          <w:color w:val="FF0000"/>
          <w:sz w:val="16"/>
          <w:szCs w:val="16"/>
        </w:rPr>
        <w:t>CLASS CANCELLED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10/24 T The Immune Response (CA2) Chapter 7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10/26 Th Coordination of the Immune Response (CA2) Chapter 8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10/31 T Allergies and Diseases of the Immune System (CA2)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000000"/>
          <w:sz w:val="16"/>
          <w:szCs w:val="16"/>
        </w:rPr>
      </w:pPr>
      <w:r>
        <w:rPr>
          <w:rFonts w:ascii="TimesNewRoman,BoldItalic" w:hAnsi="TimesNewRoman,BoldItalic" w:cs="TimesNewRoman,BoldItalic"/>
          <w:b/>
          <w:bCs/>
          <w:i/>
          <w:iCs/>
          <w:color w:val="000000"/>
          <w:sz w:val="16"/>
          <w:szCs w:val="16"/>
        </w:rPr>
        <w:t xml:space="preserve">WRITING ASSIGNMENT COLLECTED IN CLASS </w:t>
      </w:r>
      <w:r>
        <w:rPr>
          <w:rFonts w:ascii="TimesNewRoman,Italic" w:hAnsi="TimesNewRoman,Italic" w:cs="TimesNewRoman,Italic"/>
          <w:i/>
          <w:iCs/>
          <w:color w:val="000000"/>
          <w:sz w:val="16"/>
          <w:szCs w:val="16"/>
        </w:rPr>
        <w:t>/</w:t>
      </w:r>
      <w:r>
        <w:rPr>
          <w:rFonts w:ascii="TimesNewRoman,BoldItalic" w:hAnsi="TimesNewRoman,BoldItalic" w:cs="TimesNewRoman,BoldItalic"/>
          <w:b/>
          <w:bCs/>
          <w:i/>
          <w:iCs/>
          <w:color w:val="000000"/>
          <w:sz w:val="16"/>
          <w:szCs w:val="16"/>
        </w:rPr>
        <w:t>Digitally Distributed for PEER REVIEW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Chapter 9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11/2 Th Introduction to Viruses and HIV (CA3)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color w:val="000000"/>
          <w:sz w:val="16"/>
          <w:szCs w:val="16"/>
        </w:rPr>
        <w:t>Case Report Materials Distributed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Chapter 10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11/7 T The Virus’ "Hostile Takeover" of the Cell (CA3)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000000"/>
          <w:sz w:val="16"/>
          <w:szCs w:val="16"/>
        </w:rPr>
      </w:pPr>
      <w:r>
        <w:rPr>
          <w:rFonts w:ascii="TimesNewRoman,BoldItalic" w:hAnsi="TimesNewRoman,BoldItalic" w:cs="TimesNewRoman,BoldItalic"/>
          <w:b/>
          <w:bCs/>
          <w:i/>
          <w:iCs/>
          <w:color w:val="000000"/>
          <w:sz w:val="16"/>
          <w:szCs w:val="16"/>
        </w:rPr>
        <w:t>Content Area 2 Report Due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Chapter 11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11/9 Th HIV Infection, New Theories of HIV Disease (CA3) Chapter 13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11/14 T HIV Disease Continuum and Opportunistic Infection, (CA3) Chapter 14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11/16 Th Detection and Diagnosis of HIV Infection (CA3)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16"/>
          <w:szCs w:val="16"/>
        </w:rPr>
      </w:pPr>
      <w:r>
        <w:rPr>
          <w:rFonts w:ascii="TimesNewRoman,BoldItalic" w:hAnsi="TimesNewRoman,BoldItalic" w:cs="TimesNewRoman,BoldItalic"/>
          <w:b/>
          <w:bCs/>
          <w:i/>
          <w:iCs/>
          <w:color w:val="000000"/>
          <w:sz w:val="16"/>
          <w:szCs w:val="16"/>
        </w:rPr>
        <w:t>Case Brief Due</w:t>
      </w:r>
      <w:r>
        <w:rPr>
          <w:rFonts w:ascii="TimesNewRoman,Italic" w:hAnsi="TimesNewRoman,Italic" w:cs="TimesNewRoman,Italic"/>
          <w:i/>
          <w:iCs/>
          <w:color w:val="000000"/>
          <w:sz w:val="16"/>
          <w:szCs w:val="16"/>
        </w:rPr>
        <w:t>, Fact Pattern Distibuted, Groups Prepare for Trial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Chapter 15</w:t>
      </w:r>
    </w:p>
    <w:p w:rsidR="00271E21" w:rsidRDefault="00271E21" w:rsidP="00271E21">
      <w:pPr>
        <w:rPr>
          <w:rFonts w:ascii="TimesNewRoman" w:hAnsi="TimesNewRoman" w:cs="TimesNewRoman"/>
          <w:color w:val="000000"/>
          <w:sz w:val="16"/>
          <w:szCs w:val="16"/>
        </w:rPr>
      </w:pPr>
      <w:r>
        <w:rPr>
          <w:rFonts w:ascii="TimesNewRoman" w:hAnsi="TimesNewRoman" w:cs="TimesNewRoman"/>
          <w:color w:val="000000"/>
          <w:sz w:val="16"/>
          <w:szCs w:val="16"/>
        </w:rPr>
        <w:t>11/21 Th No Class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119:152:H1 BIOLOGY, SOCIETY AND BIOMEDICAL ISSUES: HIV/AIDS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16"/>
          <w:szCs w:val="16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C</w:t>
      </w:r>
      <w:r>
        <w:rPr>
          <w:rFonts w:ascii="TimesNewRoman,Bold" w:hAnsi="TimesNewRoman,Bold" w:cs="TimesNewRoman,Bold"/>
          <w:b/>
          <w:bCs/>
          <w:sz w:val="16"/>
          <w:szCs w:val="16"/>
        </w:rPr>
        <w:t xml:space="preserve">OURSE </w:t>
      </w:r>
      <w:r>
        <w:rPr>
          <w:rFonts w:ascii="TimesNewRoman,Bold" w:hAnsi="TimesNewRoman,Bold" w:cs="TimesNewRoman,Bold"/>
          <w:b/>
          <w:bCs/>
          <w:sz w:val="20"/>
          <w:szCs w:val="20"/>
        </w:rPr>
        <w:t>P</w:t>
      </w:r>
      <w:r>
        <w:rPr>
          <w:rFonts w:ascii="TimesNewRoman,Bold" w:hAnsi="TimesNewRoman,Bold" w:cs="TimesNewRoman,Bold"/>
          <w:b/>
          <w:bCs/>
          <w:sz w:val="16"/>
          <w:szCs w:val="16"/>
        </w:rPr>
        <w:t>OLICY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1. Students are expected to attend all scheduled lectures and to arrive on time and remain for the entire period. It is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expected that students will show courtesy to both their fellow students and the Lecturer by refraining from chatter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while class is in progress.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2. Final grades for the course will be a sum of points from the following assessments: a) Three "Content Area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Reports" (which are a minimum of 2 pages) summarizing the biomedical content and phenomena for the three major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content areas of the course, 100 points each; b) Writing Assignment, total grade to be a combination of 200 for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paper and 50 points for PEER REVIEW of paper for a total of 250 points; c) Case Brief (one page minimum) 50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points; d) Mock Trial Notes (50 points for individual notes and 50 for group notes) total 100 points; e) Web Page on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topic of interest, 100points.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TOTAL POINTS FOR FINAL COURSE GRADE = 800.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Four optional Extra Credit Assignments may also be completed and will be worth 10 points each. Scores for these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will be added to student's individual score after the final grade distribution for the course has been completed.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3. All Assignments must be handed in on time - by the end of the class period on the day designated. If you miss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class they must be turned in at the Teaching Excellence Center (116 College Ave) where they will be stamped wit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the date. Late work will be penalized 20 points per day late (including weekends). You should keep a copy of all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work you hand in. Any questions regarding grading must be submitted in writing, with the assignment, to Dr.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Devanas within 1 week of its return to the st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4. Students who do not achieve a satisfactory result in the first Content Area Review will be given a warning grade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at that time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5. All students are expected submit Content Area Reviews at the designated times. If you have any medical or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lastRenderedPageBreak/>
        <w:t>personal reasons that materials cannot be submitted on time, you must have legitimate written excuse. Legitimate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excuses include: Physician's note for serious illness; Dean's notes for person issues, death in your immediate family,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athletes attending an out of town game (NOT practice), or if you are observing a religious holiday. If you know you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have a legitimate conflict you must notify Dr. Devanas at least 1 week in advance of the scheduled exam date. If you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miss an exam because of serious illness you must notify Dr. Devanas within 24 hours.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6. It is YOUR responsibility to arrange to make-up any missed materials within the prescribed period given in the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course policy.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7. All students should read and adhere to the Rutgers University Policy concerning academic honesty. Any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suspected cheating will be reported directly to the student’s College Dean. Unless specifically noted as group work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i.e. Trial Notes, all work turned in MUST be the student's own work (Your Name = Your Work). If you consult,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quote or refer to any published work or opinion of another individual, it m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8. Any students with disabilities should see Dr. Devanas about accommodations that are necessary for your learning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needs.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9. It is strongly recommended that you attend the Office Hours of Dr. Devanas throughout the semester to clear up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any problems with the course work as they arise. If you cannot attend the scheduled Office Hours you may make an</w:t>
      </w:r>
    </w:p>
    <w:p w:rsidR="00271E21" w:rsidRDefault="00271E21" w:rsidP="00271E2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appointment by calling the Teaching Excellence Center </w:t>
      </w:r>
      <w:r>
        <w:rPr>
          <w:rFonts w:ascii="TimesNewRoman" w:hAnsi="TimesNewRoman" w:cs="TimesNewRoman"/>
          <w:sz w:val="24"/>
          <w:szCs w:val="24"/>
        </w:rPr>
        <w:t xml:space="preserve">(932-7466), or </w:t>
      </w:r>
      <w:r>
        <w:rPr>
          <w:rFonts w:ascii="TimesNewRoman" w:hAnsi="TimesNewRoman" w:cs="TimesNewRoman"/>
          <w:sz w:val="20"/>
          <w:szCs w:val="20"/>
        </w:rPr>
        <w:t>email Dr. Devanas</w:t>
      </w:r>
    </w:p>
    <w:p w:rsidR="00271E21" w:rsidRDefault="00271E21" w:rsidP="00271E21">
      <w:r>
        <w:rPr>
          <w:rFonts w:ascii="TimesNewRoman" w:hAnsi="TimesNewRoman" w:cs="TimesNewRoman"/>
          <w:sz w:val="20"/>
          <w:szCs w:val="20"/>
        </w:rPr>
        <w:t>(devanas@rci.rutgers.edu)</w:t>
      </w:r>
    </w:p>
    <w:sectPr w:rsidR="00271E21" w:rsidSect="00C876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271E21"/>
    <w:rsid w:val="00271E21"/>
    <w:rsid w:val="00C87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6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1140</Words>
  <Characters>6499</Characters>
  <Application>Microsoft Office Word</Application>
  <DocSecurity>0</DocSecurity>
  <Lines>54</Lines>
  <Paragraphs>15</Paragraphs>
  <ScaleCrop>false</ScaleCrop>
  <Company/>
  <LinksUpToDate>false</LinksUpToDate>
  <CharactersWithSpaces>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Melody</dc:creator>
  <cp:lastModifiedBy>Melody</cp:lastModifiedBy>
  <cp:revision>1</cp:revision>
  <dcterms:created xsi:type="dcterms:W3CDTF">2008-07-08T20:13:00Z</dcterms:created>
  <dcterms:modified xsi:type="dcterms:W3CDTF">2008-07-08T20:17:00Z</dcterms:modified>
</cp:coreProperties>
</file>