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A68" w:rsidRPr="00FE78B4" w:rsidRDefault="00102A68" w:rsidP="00102A68">
      <w:pPr>
        <w:rPr>
          <w:rFonts w:asciiTheme="minorHAnsi" w:hAnsiTheme="minorHAnsi" w:cstheme="minorHAnsi"/>
          <w:b/>
          <w:sz w:val="22"/>
          <w:szCs w:val="22"/>
        </w:rPr>
      </w:pPr>
      <w:r w:rsidRPr="00FE78B4">
        <w:rPr>
          <w:rFonts w:asciiTheme="minorHAnsi" w:hAnsiTheme="minorHAnsi" w:cstheme="minorHAnsi"/>
          <w:b/>
          <w:sz w:val="22"/>
          <w:szCs w:val="22"/>
        </w:rPr>
        <w:t>Principles of Microeconomics</w:t>
      </w:r>
    </w:p>
    <w:p w:rsidR="00102A68" w:rsidRPr="00FE78B4" w:rsidRDefault="00EA7107" w:rsidP="00102A68">
      <w:pPr>
        <w:rPr>
          <w:rFonts w:asciiTheme="minorHAnsi" w:hAnsiTheme="minorHAnsi" w:cstheme="minorHAnsi"/>
          <w:b/>
          <w:sz w:val="22"/>
          <w:szCs w:val="22"/>
        </w:rPr>
      </w:pPr>
      <w:r w:rsidRPr="00FE78B4">
        <w:rPr>
          <w:rFonts w:asciiTheme="minorHAnsi" w:hAnsiTheme="minorHAnsi" w:cstheme="minorHAnsi"/>
          <w:b/>
          <w:sz w:val="22"/>
          <w:szCs w:val="22"/>
        </w:rPr>
        <w:t>Demand and Supply</w:t>
      </w:r>
      <w:r w:rsidR="00102A68" w:rsidRPr="00FE78B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A2844">
        <w:rPr>
          <w:rFonts w:asciiTheme="minorHAnsi" w:hAnsiTheme="minorHAnsi" w:cstheme="minorHAnsi"/>
          <w:b/>
          <w:sz w:val="22"/>
          <w:szCs w:val="22"/>
        </w:rPr>
        <w:t xml:space="preserve">Practice </w:t>
      </w:r>
      <w:r w:rsidR="00102A68" w:rsidRPr="00FE78B4">
        <w:rPr>
          <w:rFonts w:asciiTheme="minorHAnsi" w:hAnsiTheme="minorHAnsi" w:cstheme="minorHAnsi"/>
          <w:b/>
          <w:sz w:val="22"/>
          <w:szCs w:val="22"/>
        </w:rPr>
        <w:t>Exercises</w:t>
      </w:r>
    </w:p>
    <w:p w:rsidR="00EB64E6" w:rsidRPr="00FE78B4" w:rsidRDefault="00EB64E6" w:rsidP="00102A68">
      <w:pPr>
        <w:pStyle w:val="BodyText2"/>
        <w:pBdr>
          <w:bottom w:val="double" w:sz="4" w:space="1" w:color="auto"/>
        </w:pBdr>
        <w:rPr>
          <w:rFonts w:asciiTheme="minorHAnsi" w:hAnsiTheme="minorHAnsi" w:cstheme="minorHAnsi"/>
          <w:sz w:val="22"/>
          <w:szCs w:val="22"/>
        </w:rPr>
      </w:pPr>
    </w:p>
    <w:p w:rsidR="0028466F" w:rsidRDefault="0028466F" w:rsidP="001B3A7F">
      <w:pPr>
        <w:pStyle w:val="BodyText2"/>
        <w:rPr>
          <w:rFonts w:asciiTheme="minorHAnsi" w:hAnsiTheme="minorHAnsi" w:cstheme="minorHAnsi"/>
          <w:sz w:val="22"/>
          <w:szCs w:val="22"/>
        </w:rPr>
      </w:pPr>
    </w:p>
    <w:p w:rsidR="003A2844" w:rsidRDefault="003A2844" w:rsidP="001B3A7F">
      <w:pPr>
        <w:pStyle w:val="BodyText2"/>
        <w:rPr>
          <w:rFonts w:asciiTheme="minorHAnsi" w:hAnsiTheme="minorHAnsi" w:cstheme="minorHAnsi"/>
          <w:sz w:val="22"/>
          <w:szCs w:val="22"/>
        </w:rPr>
      </w:pPr>
    </w:p>
    <w:p w:rsidR="00626EAC" w:rsidRDefault="003A2844" w:rsidP="001B3A7F">
      <w:pPr>
        <w:pStyle w:val="BodyText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Question 1</w:t>
      </w:r>
    </w:p>
    <w:p w:rsidR="00626EAC" w:rsidRDefault="00626EAC" w:rsidP="001B3A7F">
      <w:pPr>
        <w:pStyle w:val="BodyText2"/>
        <w:rPr>
          <w:rFonts w:asciiTheme="minorHAnsi" w:hAnsiTheme="minorHAnsi" w:cstheme="minorHAnsi"/>
          <w:sz w:val="22"/>
          <w:szCs w:val="22"/>
        </w:rPr>
      </w:pPr>
      <w:r w:rsidRPr="00FE78B4">
        <w:rPr>
          <w:rFonts w:asciiTheme="minorHAnsi" w:hAnsiTheme="minorHAnsi" w:cstheme="minorHAnsi"/>
          <w:sz w:val="22"/>
          <w:szCs w:val="22"/>
        </w:rPr>
        <w:t>Assume that each of the markets below is initially in equilibrium.  Then for each market below, suppose that the indicated event occurs.  Illustrate the effect of each event in a diagram and indicate the effects on the equilibrium price and quantity.</w:t>
      </w:r>
    </w:p>
    <w:tbl>
      <w:tblPr>
        <w:tblW w:w="94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2"/>
        <w:gridCol w:w="2608"/>
        <w:gridCol w:w="6210"/>
      </w:tblGrid>
      <w:tr w:rsidR="00626EAC" w:rsidRPr="00FE78B4" w:rsidTr="008B585F">
        <w:tc>
          <w:tcPr>
            <w:tcW w:w="63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26EAC" w:rsidRPr="00FE78B4" w:rsidRDefault="00626EAC" w:rsidP="008B585F">
            <w:pPr>
              <w:pStyle w:val="BodyText2"/>
              <w:jc w:val="right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2608" w:type="dxa"/>
            <w:tcBorders>
              <w:left w:val="single" w:sz="4" w:space="0" w:color="auto"/>
            </w:tcBorders>
            <w:vAlign w:val="bottom"/>
          </w:tcPr>
          <w:p w:rsidR="00626EAC" w:rsidRPr="00FE78B4" w:rsidRDefault="00626EAC" w:rsidP="008B585F">
            <w:pPr>
              <w:pStyle w:val="BodyText2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  <w:p w:rsidR="00626EAC" w:rsidRPr="00FE78B4" w:rsidRDefault="00626EAC" w:rsidP="008B585F">
            <w:pPr>
              <w:pStyle w:val="BodyText2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FE78B4">
              <w:rPr>
                <w:rFonts w:asciiTheme="minorHAnsi" w:hAnsiTheme="minorHAnsi" w:cstheme="minorHAnsi"/>
                <w:b/>
                <w:sz w:val="22"/>
                <w:szCs w:val="22"/>
              </w:rPr>
              <w:t>Market</w:t>
            </w:r>
          </w:p>
        </w:tc>
        <w:tc>
          <w:tcPr>
            <w:tcW w:w="6210" w:type="dxa"/>
            <w:vAlign w:val="bottom"/>
          </w:tcPr>
          <w:p w:rsidR="00626EAC" w:rsidRPr="00FE78B4" w:rsidRDefault="00626EAC" w:rsidP="008B585F">
            <w:pPr>
              <w:pStyle w:val="BodyText2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  <w:p w:rsidR="00626EAC" w:rsidRPr="00FE78B4" w:rsidRDefault="00626EAC" w:rsidP="008B585F">
            <w:pPr>
              <w:pStyle w:val="BodyText2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FE78B4">
              <w:rPr>
                <w:rFonts w:asciiTheme="minorHAnsi" w:hAnsiTheme="minorHAnsi" w:cstheme="minorHAnsi"/>
                <w:b/>
                <w:sz w:val="22"/>
                <w:szCs w:val="22"/>
              </w:rPr>
              <w:t>Event</w:t>
            </w:r>
          </w:p>
        </w:tc>
      </w:tr>
      <w:tr w:rsidR="00626EAC" w:rsidRPr="00FE78B4" w:rsidTr="008B585F">
        <w:tc>
          <w:tcPr>
            <w:tcW w:w="63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26EAC" w:rsidRPr="00FE78B4" w:rsidRDefault="00626EAC" w:rsidP="008B585F">
            <w:pPr>
              <w:pStyle w:val="BodyText2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FE78B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608" w:type="dxa"/>
            <w:tcBorders>
              <w:left w:val="single" w:sz="4" w:space="0" w:color="auto"/>
            </w:tcBorders>
            <w:vAlign w:val="bottom"/>
          </w:tcPr>
          <w:p w:rsidR="00626EAC" w:rsidRPr="00FE78B4" w:rsidRDefault="00626EAC" w:rsidP="008B585F">
            <w:pPr>
              <w:pStyle w:val="BodyText2"/>
              <w:rPr>
                <w:rFonts w:asciiTheme="minorHAnsi" w:hAnsiTheme="minorHAnsi" w:cstheme="minorHAnsi"/>
                <w:szCs w:val="22"/>
              </w:rPr>
            </w:pPr>
            <w:r w:rsidRPr="00FE78B4">
              <w:rPr>
                <w:rFonts w:asciiTheme="minorHAnsi" w:hAnsiTheme="minorHAnsi" w:cstheme="minorHAnsi"/>
                <w:sz w:val="22"/>
                <w:szCs w:val="22"/>
              </w:rPr>
              <w:t>Rental apartments</w:t>
            </w:r>
          </w:p>
        </w:tc>
        <w:tc>
          <w:tcPr>
            <w:tcW w:w="6210" w:type="dxa"/>
            <w:vAlign w:val="bottom"/>
          </w:tcPr>
          <w:p w:rsidR="00626EAC" w:rsidRPr="00FE78B4" w:rsidRDefault="00626EAC" w:rsidP="008B585F">
            <w:pPr>
              <w:pStyle w:val="BodyText2"/>
              <w:rPr>
                <w:rFonts w:asciiTheme="minorHAnsi" w:hAnsiTheme="minorHAnsi" w:cstheme="minorHAnsi"/>
                <w:szCs w:val="22"/>
              </w:rPr>
            </w:pPr>
            <w:r w:rsidRPr="00FE78B4">
              <w:rPr>
                <w:rFonts w:asciiTheme="minorHAnsi" w:hAnsiTheme="minorHAnsi" w:cstheme="minorHAnsi"/>
                <w:sz w:val="22"/>
                <w:szCs w:val="22"/>
              </w:rPr>
              <w:t>Mortgages are more difficult to qualify for due to the housing market crash.</w:t>
            </w:r>
          </w:p>
        </w:tc>
      </w:tr>
      <w:tr w:rsidR="00626EAC" w:rsidRPr="00FE78B4" w:rsidTr="008B585F">
        <w:trPr>
          <w:trHeight w:val="158"/>
        </w:trPr>
        <w:tc>
          <w:tcPr>
            <w:tcW w:w="63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26EAC" w:rsidRPr="00FE78B4" w:rsidRDefault="00626EAC" w:rsidP="008B585F">
            <w:pPr>
              <w:pStyle w:val="BodyText2"/>
              <w:jc w:val="right"/>
              <w:rPr>
                <w:rFonts w:asciiTheme="minorHAnsi" w:hAnsiTheme="minorHAnsi" w:cstheme="minorHAnsi"/>
                <w:szCs w:val="22"/>
              </w:rPr>
            </w:pPr>
            <w:r w:rsidRPr="00FE78B4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FE78B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608" w:type="dxa"/>
            <w:tcBorders>
              <w:left w:val="single" w:sz="4" w:space="0" w:color="auto"/>
            </w:tcBorders>
            <w:vAlign w:val="bottom"/>
          </w:tcPr>
          <w:p w:rsidR="00626EAC" w:rsidRPr="00FE78B4" w:rsidRDefault="00626EAC" w:rsidP="008B585F">
            <w:pPr>
              <w:pStyle w:val="BodyText2"/>
              <w:rPr>
                <w:rFonts w:asciiTheme="minorHAnsi" w:hAnsiTheme="minorHAnsi" w:cstheme="minorHAnsi"/>
                <w:szCs w:val="22"/>
              </w:rPr>
            </w:pPr>
            <w:r w:rsidRPr="00FE78B4">
              <w:rPr>
                <w:rFonts w:asciiTheme="minorHAnsi" w:hAnsiTheme="minorHAnsi" w:cstheme="minorHAnsi"/>
                <w:sz w:val="22"/>
                <w:szCs w:val="22"/>
              </w:rPr>
              <w:t>Labor</w:t>
            </w:r>
          </w:p>
        </w:tc>
        <w:tc>
          <w:tcPr>
            <w:tcW w:w="6210" w:type="dxa"/>
            <w:vAlign w:val="bottom"/>
          </w:tcPr>
          <w:p w:rsidR="00626EAC" w:rsidRPr="00FE78B4" w:rsidRDefault="00626EAC" w:rsidP="008B585F">
            <w:pPr>
              <w:pStyle w:val="BodyText2"/>
              <w:rPr>
                <w:rFonts w:asciiTheme="minorHAnsi" w:hAnsiTheme="minorHAnsi" w:cstheme="minorHAnsi"/>
                <w:szCs w:val="22"/>
              </w:rPr>
            </w:pPr>
            <w:r w:rsidRPr="00FE78B4">
              <w:rPr>
                <w:rFonts w:asciiTheme="minorHAnsi" w:hAnsiTheme="minorHAnsi" w:cstheme="minorHAnsi"/>
                <w:sz w:val="22"/>
                <w:szCs w:val="22"/>
              </w:rPr>
              <w:t>The U.S. experiences a resurgence of the Puritan work ethic.</w:t>
            </w:r>
          </w:p>
        </w:tc>
      </w:tr>
      <w:tr w:rsidR="00626EAC" w:rsidRPr="00FE78B4" w:rsidTr="008B585F">
        <w:trPr>
          <w:trHeight w:val="158"/>
        </w:trPr>
        <w:tc>
          <w:tcPr>
            <w:tcW w:w="63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26EAC" w:rsidRPr="00FE78B4" w:rsidRDefault="00626EAC" w:rsidP="008B585F">
            <w:pPr>
              <w:pStyle w:val="BodyText2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FE78B4">
              <w:rPr>
                <w:rFonts w:asciiTheme="minorHAnsi" w:hAnsiTheme="minorHAnsi" w:cstheme="minorHAnsi"/>
                <w:sz w:val="22"/>
                <w:szCs w:val="22"/>
              </w:rPr>
              <w:t>ii.</w:t>
            </w:r>
          </w:p>
        </w:tc>
        <w:tc>
          <w:tcPr>
            <w:tcW w:w="2608" w:type="dxa"/>
            <w:tcBorders>
              <w:left w:val="single" w:sz="4" w:space="0" w:color="auto"/>
            </w:tcBorders>
            <w:vAlign w:val="bottom"/>
          </w:tcPr>
          <w:p w:rsidR="00626EAC" w:rsidRPr="00FE78B4" w:rsidRDefault="00626EAC" w:rsidP="008B585F">
            <w:pPr>
              <w:pStyle w:val="BodyText2"/>
              <w:rPr>
                <w:rFonts w:asciiTheme="minorHAnsi" w:hAnsiTheme="minorHAnsi" w:cstheme="minorHAnsi"/>
                <w:szCs w:val="22"/>
              </w:rPr>
            </w:pPr>
            <w:r w:rsidRPr="00FE78B4">
              <w:rPr>
                <w:rFonts w:asciiTheme="minorHAnsi" w:hAnsiTheme="minorHAnsi" w:cstheme="minorHAnsi"/>
                <w:sz w:val="22"/>
                <w:szCs w:val="22"/>
              </w:rPr>
              <w:t>Retirement Community housing units</w:t>
            </w:r>
          </w:p>
        </w:tc>
        <w:tc>
          <w:tcPr>
            <w:tcW w:w="6210" w:type="dxa"/>
            <w:vAlign w:val="bottom"/>
          </w:tcPr>
          <w:p w:rsidR="00626EAC" w:rsidRPr="00FE78B4" w:rsidRDefault="00626EAC" w:rsidP="008B585F">
            <w:pPr>
              <w:pStyle w:val="BodyText2"/>
              <w:rPr>
                <w:rFonts w:asciiTheme="minorHAnsi" w:hAnsiTheme="minorHAnsi" w:cstheme="minorHAnsi"/>
                <w:szCs w:val="22"/>
              </w:rPr>
            </w:pPr>
            <w:r w:rsidRPr="00FE78B4">
              <w:rPr>
                <w:rFonts w:asciiTheme="minorHAnsi" w:hAnsiTheme="minorHAnsi" w:cstheme="minorHAnsi"/>
                <w:sz w:val="22"/>
                <w:szCs w:val="22"/>
              </w:rPr>
              <w:t>The first baby boomers (born 1946 to 1964) start to reach retirement age in 2011 and look to downsize their housing.</w:t>
            </w:r>
          </w:p>
        </w:tc>
      </w:tr>
      <w:tr w:rsidR="00F71E9C" w:rsidRPr="00FE78B4" w:rsidTr="008B585F">
        <w:tc>
          <w:tcPr>
            <w:tcW w:w="63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71E9C" w:rsidRPr="00FE78B4" w:rsidRDefault="00F71E9C" w:rsidP="008B585F">
            <w:pPr>
              <w:pStyle w:val="BodyText2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iv</w:t>
            </w:r>
            <w:r w:rsidRPr="00FE78B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608" w:type="dxa"/>
            <w:tcBorders>
              <w:left w:val="single" w:sz="4" w:space="0" w:color="auto"/>
            </w:tcBorders>
            <w:vAlign w:val="bottom"/>
          </w:tcPr>
          <w:p w:rsidR="00F71E9C" w:rsidRPr="00FE78B4" w:rsidRDefault="00F71E9C" w:rsidP="008B585F">
            <w:pPr>
              <w:pStyle w:val="BodyText2"/>
              <w:rPr>
                <w:rFonts w:asciiTheme="minorHAnsi" w:hAnsiTheme="minorHAnsi" w:cstheme="minorHAnsi"/>
                <w:szCs w:val="22"/>
              </w:rPr>
            </w:pPr>
            <w:r w:rsidRPr="00FE78B4">
              <w:rPr>
                <w:rFonts w:asciiTheme="minorHAnsi" w:hAnsiTheme="minorHAnsi" w:cstheme="minorHAnsi"/>
                <w:sz w:val="22"/>
                <w:szCs w:val="22"/>
              </w:rPr>
              <w:t>Beef</w:t>
            </w:r>
          </w:p>
        </w:tc>
        <w:tc>
          <w:tcPr>
            <w:tcW w:w="6210" w:type="dxa"/>
            <w:vAlign w:val="bottom"/>
          </w:tcPr>
          <w:p w:rsidR="00F71E9C" w:rsidRPr="00FE78B4" w:rsidRDefault="00F71E9C" w:rsidP="008B585F">
            <w:pPr>
              <w:pStyle w:val="BodyText2"/>
              <w:rPr>
                <w:rFonts w:asciiTheme="minorHAnsi" w:hAnsiTheme="minorHAnsi" w:cstheme="minorHAnsi"/>
                <w:szCs w:val="22"/>
              </w:rPr>
            </w:pPr>
            <w:r w:rsidRPr="00FE78B4">
              <w:rPr>
                <w:rFonts w:asciiTheme="minorHAnsi" w:hAnsiTheme="minorHAnsi" w:cstheme="minorHAnsi"/>
                <w:sz w:val="22"/>
                <w:szCs w:val="22"/>
              </w:rPr>
              <w:t xml:space="preserve">Oprah’s comments about fear of contracting mad cow disease through the consumption of hamburgers </w:t>
            </w:r>
            <w:r w:rsidRPr="00FE78B4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coupled with</w:t>
            </w:r>
            <w:r w:rsidRPr="00FE78B4">
              <w:rPr>
                <w:rFonts w:asciiTheme="minorHAnsi" w:hAnsiTheme="minorHAnsi" w:cstheme="minorHAnsi"/>
                <w:sz w:val="22"/>
                <w:szCs w:val="22"/>
              </w:rPr>
              <w:t xml:space="preserve"> an increase in the price of cattle feed.</w:t>
            </w:r>
          </w:p>
        </w:tc>
      </w:tr>
      <w:tr w:rsidR="00F71E9C" w:rsidRPr="00FE78B4" w:rsidTr="008B585F">
        <w:tc>
          <w:tcPr>
            <w:tcW w:w="63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71E9C" w:rsidRPr="00FE78B4" w:rsidRDefault="00F71E9C" w:rsidP="008B585F">
            <w:pPr>
              <w:pStyle w:val="BodyText2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</w:t>
            </w:r>
            <w:r w:rsidRPr="00FE78B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608" w:type="dxa"/>
            <w:tcBorders>
              <w:left w:val="single" w:sz="4" w:space="0" w:color="auto"/>
            </w:tcBorders>
            <w:vAlign w:val="bottom"/>
          </w:tcPr>
          <w:p w:rsidR="00F71E9C" w:rsidRPr="00FE78B4" w:rsidRDefault="00F71E9C" w:rsidP="008B585F">
            <w:pPr>
              <w:pStyle w:val="BodyText2"/>
              <w:rPr>
                <w:rFonts w:asciiTheme="minorHAnsi" w:hAnsiTheme="minorHAnsi" w:cstheme="minorHAnsi"/>
                <w:szCs w:val="22"/>
              </w:rPr>
            </w:pPr>
            <w:r w:rsidRPr="00FE78B4">
              <w:rPr>
                <w:rFonts w:asciiTheme="minorHAnsi" w:hAnsiTheme="minorHAnsi" w:cstheme="minorHAnsi"/>
                <w:sz w:val="22"/>
                <w:szCs w:val="22"/>
              </w:rPr>
              <w:t>Bottled water in Japan</w:t>
            </w:r>
          </w:p>
        </w:tc>
        <w:tc>
          <w:tcPr>
            <w:tcW w:w="6210" w:type="dxa"/>
            <w:vAlign w:val="bottom"/>
          </w:tcPr>
          <w:p w:rsidR="00F71E9C" w:rsidRPr="00FE78B4" w:rsidRDefault="00F71E9C" w:rsidP="008B585F">
            <w:pPr>
              <w:pStyle w:val="BodyText2"/>
              <w:rPr>
                <w:rFonts w:asciiTheme="minorHAnsi" w:hAnsiTheme="minorHAnsi" w:cstheme="minorHAnsi"/>
                <w:szCs w:val="22"/>
              </w:rPr>
            </w:pPr>
            <w:r w:rsidRPr="00FE78B4">
              <w:rPr>
                <w:rFonts w:asciiTheme="minorHAnsi" w:hAnsiTheme="minorHAnsi" w:cstheme="minorHAnsi"/>
                <w:sz w:val="22"/>
                <w:szCs w:val="22"/>
              </w:rPr>
              <w:t xml:space="preserve">The Japanese earthquake and resulting tsunami destroy stores of bottled water and bottled water plants </w:t>
            </w:r>
            <w:r w:rsidRPr="00FE78B4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as well as</w:t>
            </w:r>
            <w:r w:rsidRPr="00FE78B4">
              <w:rPr>
                <w:rFonts w:asciiTheme="minorHAnsi" w:hAnsiTheme="minorHAnsi" w:cstheme="minorHAnsi"/>
                <w:sz w:val="22"/>
                <w:szCs w:val="22"/>
              </w:rPr>
              <w:t xml:space="preserve"> severely damage infrastructure that delivers clean water to Japanese households.</w:t>
            </w:r>
          </w:p>
        </w:tc>
      </w:tr>
    </w:tbl>
    <w:p w:rsidR="00626EAC" w:rsidRDefault="00626EAC" w:rsidP="001B3A7F">
      <w:pPr>
        <w:pStyle w:val="BodyText2"/>
        <w:rPr>
          <w:rFonts w:asciiTheme="minorHAnsi" w:hAnsiTheme="minorHAnsi" w:cstheme="minorHAnsi"/>
          <w:sz w:val="22"/>
          <w:szCs w:val="22"/>
        </w:rPr>
      </w:pPr>
    </w:p>
    <w:p w:rsidR="0028466F" w:rsidRPr="00FE78B4" w:rsidRDefault="0028466F" w:rsidP="0028466F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sz w:val="22"/>
          <w:szCs w:val="22"/>
        </w:rPr>
      </w:pPr>
      <w:r w:rsidRPr="00FE78B4">
        <w:rPr>
          <w:rFonts w:asciiTheme="minorHAnsi" w:hAnsiTheme="minorHAnsi" w:cstheme="minorHAnsi"/>
          <w:sz w:val="22"/>
          <w:szCs w:val="22"/>
        </w:rPr>
        <w:t xml:space="preserve">Explain the adjustment process in the </w:t>
      </w:r>
      <w:r>
        <w:rPr>
          <w:rFonts w:asciiTheme="minorHAnsi" w:hAnsiTheme="minorHAnsi" w:cstheme="minorHAnsi"/>
          <w:sz w:val="22"/>
          <w:szCs w:val="22"/>
        </w:rPr>
        <w:t>rental apartment</w:t>
      </w:r>
      <w:r w:rsidRPr="00FE78B4">
        <w:rPr>
          <w:rFonts w:asciiTheme="minorHAnsi" w:hAnsiTheme="minorHAnsi" w:cstheme="minorHAnsi"/>
          <w:sz w:val="22"/>
          <w:szCs w:val="22"/>
        </w:rPr>
        <w:t xml:space="preserve"> market after the shock to the new equilibrium.</w:t>
      </w:r>
    </w:p>
    <w:p w:rsidR="0028466F" w:rsidRPr="00FE78B4" w:rsidRDefault="0028466F" w:rsidP="0028466F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sz w:val="22"/>
          <w:szCs w:val="22"/>
        </w:rPr>
      </w:pPr>
      <w:r w:rsidRPr="00FE78B4">
        <w:rPr>
          <w:rFonts w:asciiTheme="minorHAnsi" w:hAnsiTheme="minorHAnsi" w:cstheme="minorHAnsi"/>
          <w:sz w:val="22"/>
          <w:szCs w:val="22"/>
        </w:rPr>
        <w:t xml:space="preserve">Explain the adjustment process in the </w:t>
      </w:r>
      <w:r w:rsidR="006645C7">
        <w:rPr>
          <w:rFonts w:asciiTheme="minorHAnsi" w:hAnsiTheme="minorHAnsi" w:cstheme="minorHAnsi"/>
          <w:sz w:val="22"/>
          <w:szCs w:val="22"/>
        </w:rPr>
        <w:t>labor</w:t>
      </w:r>
      <w:r w:rsidRPr="00FE78B4">
        <w:rPr>
          <w:rFonts w:asciiTheme="minorHAnsi" w:hAnsiTheme="minorHAnsi" w:cstheme="minorHAnsi"/>
          <w:sz w:val="22"/>
          <w:szCs w:val="22"/>
        </w:rPr>
        <w:t xml:space="preserve"> market after the shock to the new equilibrium.</w:t>
      </w:r>
    </w:p>
    <w:p w:rsidR="0028466F" w:rsidRDefault="0028466F" w:rsidP="001B3A7F">
      <w:pPr>
        <w:pStyle w:val="BodyText2"/>
        <w:rPr>
          <w:rFonts w:asciiTheme="minorHAnsi" w:hAnsiTheme="minorHAnsi" w:cstheme="minorHAnsi"/>
          <w:sz w:val="22"/>
          <w:szCs w:val="22"/>
        </w:rPr>
      </w:pPr>
    </w:p>
    <w:p w:rsidR="003A2844" w:rsidRDefault="003A2844" w:rsidP="001B3A7F">
      <w:pPr>
        <w:pStyle w:val="BodyText2"/>
        <w:rPr>
          <w:rFonts w:asciiTheme="minorHAnsi" w:hAnsiTheme="minorHAnsi" w:cstheme="minorHAnsi"/>
          <w:sz w:val="22"/>
          <w:szCs w:val="22"/>
        </w:rPr>
      </w:pPr>
    </w:p>
    <w:p w:rsidR="001B3A7F" w:rsidRPr="00FE78B4" w:rsidRDefault="001B3A7F" w:rsidP="001B3A7F">
      <w:pPr>
        <w:pStyle w:val="BodyText2"/>
        <w:rPr>
          <w:rFonts w:asciiTheme="minorHAnsi" w:hAnsiTheme="minorHAnsi" w:cstheme="minorHAnsi"/>
          <w:sz w:val="22"/>
          <w:szCs w:val="22"/>
        </w:rPr>
      </w:pPr>
      <w:r w:rsidRPr="00FE78B4">
        <w:rPr>
          <w:rFonts w:asciiTheme="minorHAnsi" w:hAnsiTheme="minorHAnsi" w:cstheme="minorHAnsi"/>
          <w:sz w:val="22"/>
          <w:szCs w:val="22"/>
        </w:rPr>
        <w:t xml:space="preserve">Question </w:t>
      </w:r>
      <w:r w:rsidR="003A2844">
        <w:rPr>
          <w:rFonts w:asciiTheme="minorHAnsi" w:hAnsiTheme="minorHAnsi" w:cstheme="minorHAnsi"/>
          <w:sz w:val="22"/>
          <w:szCs w:val="22"/>
        </w:rPr>
        <w:t>2</w:t>
      </w:r>
    </w:p>
    <w:p w:rsidR="001B3A7F" w:rsidRPr="00FE78B4" w:rsidRDefault="001B3A7F" w:rsidP="001B3A7F">
      <w:pPr>
        <w:pStyle w:val="BodyText2"/>
        <w:rPr>
          <w:rFonts w:asciiTheme="minorHAnsi" w:hAnsiTheme="minorHAnsi" w:cstheme="minorHAnsi"/>
          <w:sz w:val="22"/>
          <w:szCs w:val="22"/>
        </w:rPr>
      </w:pPr>
      <w:r w:rsidRPr="00FE78B4">
        <w:rPr>
          <w:rFonts w:asciiTheme="minorHAnsi" w:hAnsiTheme="minorHAnsi" w:cstheme="minorHAnsi"/>
          <w:sz w:val="22"/>
          <w:szCs w:val="22"/>
        </w:rPr>
        <w:t>Suppose that the market demand for potatoes is given by Q = 1000 – 250P and the market supply of potatoes is given by Q = 150P, where P is the price per bag of potatoes and Q is the number of bags per month.</w:t>
      </w:r>
    </w:p>
    <w:p w:rsidR="001B3A7F" w:rsidRPr="00FE78B4" w:rsidRDefault="001B3A7F" w:rsidP="001B3A7F">
      <w:pPr>
        <w:pStyle w:val="BodyText2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FE78B4">
        <w:rPr>
          <w:rFonts w:asciiTheme="minorHAnsi" w:hAnsiTheme="minorHAnsi" w:cstheme="minorHAnsi"/>
          <w:sz w:val="22"/>
          <w:szCs w:val="22"/>
        </w:rPr>
        <w:t xml:space="preserve">What </w:t>
      </w:r>
      <w:r w:rsidR="005B1279" w:rsidRPr="00FE78B4">
        <w:rPr>
          <w:rFonts w:asciiTheme="minorHAnsi" w:hAnsiTheme="minorHAnsi" w:cstheme="minorHAnsi"/>
          <w:sz w:val="22"/>
          <w:szCs w:val="22"/>
        </w:rPr>
        <w:t>are</w:t>
      </w:r>
      <w:r w:rsidRPr="00FE78B4">
        <w:rPr>
          <w:rFonts w:asciiTheme="minorHAnsi" w:hAnsiTheme="minorHAnsi" w:cstheme="minorHAnsi"/>
          <w:sz w:val="22"/>
          <w:szCs w:val="22"/>
        </w:rPr>
        <w:t xml:space="preserve"> the equilibrium price and quantity for potatoes?</w:t>
      </w:r>
      <w:r w:rsidR="00626EAC">
        <w:rPr>
          <w:rFonts w:asciiTheme="minorHAnsi" w:hAnsiTheme="minorHAnsi" w:cstheme="minorHAnsi"/>
          <w:sz w:val="22"/>
          <w:szCs w:val="22"/>
        </w:rPr>
        <w:t xml:space="preserve">  Illustrate your answer graphically.</w:t>
      </w:r>
    </w:p>
    <w:p w:rsidR="001B3A7F" w:rsidRPr="00FE78B4" w:rsidRDefault="001B3A7F" w:rsidP="001B3A7F">
      <w:pPr>
        <w:pStyle w:val="BodyText2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FE78B4">
        <w:rPr>
          <w:rFonts w:asciiTheme="minorHAnsi" w:hAnsiTheme="minorHAnsi" w:cstheme="minorHAnsi"/>
          <w:sz w:val="22"/>
          <w:szCs w:val="22"/>
        </w:rPr>
        <w:t>What is the consumer surplus at the equilibrium in part (a)?</w:t>
      </w:r>
      <w:r w:rsidR="00626EAC">
        <w:rPr>
          <w:rFonts w:asciiTheme="minorHAnsi" w:hAnsiTheme="minorHAnsi" w:cstheme="minorHAnsi"/>
          <w:sz w:val="22"/>
          <w:szCs w:val="22"/>
        </w:rPr>
        <w:t xml:space="preserve">  Indicate the area of consumer surplus in the diagram from part (a).</w:t>
      </w:r>
    </w:p>
    <w:p w:rsidR="001B3A7F" w:rsidRPr="00FE78B4" w:rsidRDefault="001B3A7F" w:rsidP="001B3A7F">
      <w:pPr>
        <w:pStyle w:val="BodyText2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FE78B4">
        <w:rPr>
          <w:rFonts w:asciiTheme="minorHAnsi" w:hAnsiTheme="minorHAnsi" w:cstheme="minorHAnsi"/>
          <w:sz w:val="22"/>
          <w:szCs w:val="22"/>
        </w:rPr>
        <w:t>What is the producer surplus at the equilibrium in part (a)?</w:t>
      </w:r>
      <w:r w:rsidR="00626EAC">
        <w:rPr>
          <w:rFonts w:asciiTheme="minorHAnsi" w:hAnsiTheme="minorHAnsi" w:cstheme="minorHAnsi"/>
          <w:sz w:val="22"/>
          <w:szCs w:val="22"/>
        </w:rPr>
        <w:t xml:space="preserve">  Indicate the area of consumer surplus in the diagram from part (a).</w:t>
      </w:r>
    </w:p>
    <w:p w:rsidR="001B3A7F" w:rsidRPr="00FE78B4" w:rsidRDefault="00626EAC" w:rsidP="001B3A7F">
      <w:pPr>
        <w:pStyle w:val="BodyText2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 the context of the problem, p</w:t>
      </w:r>
      <w:r w:rsidR="001B3A7F" w:rsidRPr="00FE78B4">
        <w:rPr>
          <w:rFonts w:asciiTheme="minorHAnsi" w:hAnsiTheme="minorHAnsi" w:cstheme="minorHAnsi"/>
          <w:sz w:val="22"/>
          <w:szCs w:val="22"/>
        </w:rPr>
        <w:t>rovide three reasons why the demand for potatoes might increase.</w:t>
      </w:r>
    </w:p>
    <w:p w:rsidR="001B3A7F" w:rsidRPr="00FE78B4" w:rsidRDefault="00626EAC" w:rsidP="001B3A7F">
      <w:pPr>
        <w:pStyle w:val="BodyText2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 the context of the problem, p</w:t>
      </w:r>
      <w:r w:rsidR="001B3A7F" w:rsidRPr="00FE78B4">
        <w:rPr>
          <w:rFonts w:asciiTheme="minorHAnsi" w:hAnsiTheme="minorHAnsi" w:cstheme="minorHAnsi"/>
          <w:sz w:val="22"/>
          <w:szCs w:val="22"/>
        </w:rPr>
        <w:t>rovide three reasons why the supply of potatoes might decrease.</w:t>
      </w:r>
    </w:p>
    <w:p w:rsidR="001B3A7F" w:rsidRDefault="001B3A7F" w:rsidP="00102A68">
      <w:pPr>
        <w:rPr>
          <w:rFonts w:asciiTheme="minorHAnsi" w:hAnsiTheme="minorHAnsi" w:cstheme="minorHAnsi"/>
          <w:sz w:val="22"/>
          <w:szCs w:val="22"/>
        </w:rPr>
      </w:pPr>
    </w:p>
    <w:p w:rsidR="003A2844" w:rsidRDefault="003A2844" w:rsidP="00102A68">
      <w:pPr>
        <w:rPr>
          <w:rFonts w:asciiTheme="minorHAnsi" w:hAnsiTheme="minorHAnsi" w:cstheme="minorHAnsi"/>
          <w:sz w:val="22"/>
          <w:szCs w:val="22"/>
        </w:rPr>
      </w:pPr>
    </w:p>
    <w:p w:rsidR="003A2844" w:rsidRDefault="003A2844" w:rsidP="00102A68">
      <w:pPr>
        <w:rPr>
          <w:rFonts w:asciiTheme="minorHAnsi" w:hAnsiTheme="minorHAnsi" w:cstheme="minorHAnsi"/>
          <w:sz w:val="22"/>
          <w:szCs w:val="22"/>
        </w:rPr>
      </w:pPr>
    </w:p>
    <w:p w:rsidR="003A2844" w:rsidRDefault="003A2844" w:rsidP="00102A68">
      <w:pPr>
        <w:rPr>
          <w:rFonts w:asciiTheme="minorHAnsi" w:hAnsiTheme="minorHAnsi" w:cstheme="minorHAnsi"/>
          <w:sz w:val="22"/>
          <w:szCs w:val="22"/>
        </w:rPr>
      </w:pPr>
    </w:p>
    <w:p w:rsidR="003A2844" w:rsidRDefault="003A2844" w:rsidP="00102A68">
      <w:pPr>
        <w:rPr>
          <w:rFonts w:asciiTheme="minorHAnsi" w:hAnsiTheme="minorHAnsi" w:cstheme="minorHAnsi"/>
          <w:sz w:val="22"/>
          <w:szCs w:val="22"/>
        </w:rPr>
      </w:pPr>
    </w:p>
    <w:p w:rsidR="003A2844" w:rsidRDefault="003A2844" w:rsidP="00102A68">
      <w:pPr>
        <w:rPr>
          <w:rFonts w:asciiTheme="minorHAnsi" w:hAnsiTheme="minorHAnsi" w:cstheme="minorHAnsi"/>
          <w:sz w:val="22"/>
          <w:szCs w:val="22"/>
        </w:rPr>
      </w:pPr>
    </w:p>
    <w:p w:rsidR="003A2844" w:rsidRDefault="003A2844" w:rsidP="00102A68">
      <w:pPr>
        <w:rPr>
          <w:rFonts w:asciiTheme="minorHAnsi" w:hAnsiTheme="minorHAnsi" w:cstheme="minorHAnsi"/>
          <w:sz w:val="22"/>
          <w:szCs w:val="22"/>
        </w:rPr>
      </w:pPr>
    </w:p>
    <w:p w:rsidR="003A2844" w:rsidRPr="00FE78B4" w:rsidRDefault="003A2844" w:rsidP="00102A68">
      <w:pPr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:rsidR="001B3A7F" w:rsidRPr="00FE78B4" w:rsidRDefault="001B3A7F" w:rsidP="00102A68">
      <w:pPr>
        <w:rPr>
          <w:rFonts w:asciiTheme="minorHAnsi" w:hAnsiTheme="minorHAnsi" w:cstheme="minorHAnsi"/>
          <w:sz w:val="22"/>
          <w:szCs w:val="22"/>
        </w:rPr>
      </w:pPr>
      <w:r w:rsidRPr="00FE78B4">
        <w:rPr>
          <w:rFonts w:asciiTheme="minorHAnsi" w:hAnsiTheme="minorHAnsi" w:cstheme="minorHAnsi"/>
          <w:sz w:val="22"/>
          <w:szCs w:val="22"/>
        </w:rPr>
        <w:lastRenderedPageBreak/>
        <w:t xml:space="preserve">Question </w:t>
      </w:r>
      <w:r w:rsidR="003A2844">
        <w:rPr>
          <w:rFonts w:asciiTheme="minorHAnsi" w:hAnsiTheme="minorHAnsi" w:cstheme="minorHAnsi"/>
          <w:sz w:val="22"/>
          <w:szCs w:val="22"/>
        </w:rPr>
        <w:t>3</w:t>
      </w:r>
    </w:p>
    <w:p w:rsidR="001B3A7F" w:rsidRPr="00FE78B4" w:rsidRDefault="005B1279" w:rsidP="00102A68">
      <w:pPr>
        <w:rPr>
          <w:rFonts w:asciiTheme="minorHAnsi" w:hAnsiTheme="minorHAnsi" w:cstheme="minorHAnsi"/>
          <w:sz w:val="22"/>
          <w:szCs w:val="22"/>
        </w:rPr>
      </w:pPr>
      <w:r w:rsidRPr="00FE78B4">
        <w:rPr>
          <w:rFonts w:asciiTheme="minorHAnsi" w:hAnsiTheme="minorHAnsi" w:cstheme="minorHAnsi"/>
          <w:sz w:val="22"/>
          <w:szCs w:val="22"/>
        </w:rPr>
        <w:t>The demand and supply schedules for broccoli are given in the following tables.  Use this information to answer the questions below.</w:t>
      </w:r>
    </w:p>
    <w:p w:rsidR="007556E4" w:rsidRPr="00FE78B4" w:rsidRDefault="007556E4" w:rsidP="00102A68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40"/>
        <w:gridCol w:w="1440"/>
        <w:gridCol w:w="1440"/>
      </w:tblGrid>
      <w:tr w:rsidR="00C108EE" w:rsidRPr="00FE78B4" w:rsidTr="007556E4">
        <w:trPr>
          <w:jc w:val="center"/>
        </w:trPr>
        <w:tc>
          <w:tcPr>
            <w:tcW w:w="1440" w:type="dxa"/>
            <w:vAlign w:val="bottom"/>
          </w:tcPr>
          <w:p w:rsidR="00C108EE" w:rsidRPr="00FE78B4" w:rsidRDefault="00C108EE" w:rsidP="007556E4">
            <w:pPr>
              <w:jc w:val="center"/>
              <w:rPr>
                <w:rFonts w:asciiTheme="minorHAnsi" w:hAnsiTheme="minorHAnsi" w:cstheme="minorHAnsi"/>
              </w:rPr>
            </w:pPr>
            <w:r w:rsidRPr="00FE78B4">
              <w:rPr>
                <w:rFonts w:asciiTheme="minorHAnsi" w:hAnsiTheme="minorHAnsi" w:cstheme="minorHAnsi"/>
              </w:rPr>
              <w:t>Price</w:t>
            </w:r>
          </w:p>
          <w:p w:rsidR="00C108EE" w:rsidRPr="00FE78B4" w:rsidRDefault="00C108EE" w:rsidP="007556E4">
            <w:pPr>
              <w:jc w:val="center"/>
              <w:rPr>
                <w:rFonts w:asciiTheme="minorHAnsi" w:hAnsiTheme="minorHAnsi" w:cstheme="minorHAnsi"/>
              </w:rPr>
            </w:pPr>
            <w:r w:rsidRPr="00FE78B4">
              <w:rPr>
                <w:rFonts w:asciiTheme="minorHAnsi" w:hAnsiTheme="minorHAnsi" w:cstheme="minorHAnsi"/>
              </w:rPr>
              <w:t>(per pound)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bottom"/>
          </w:tcPr>
          <w:p w:rsidR="00C108EE" w:rsidRPr="00FE78B4" w:rsidRDefault="00C108EE" w:rsidP="007556E4">
            <w:pPr>
              <w:jc w:val="center"/>
              <w:rPr>
                <w:rFonts w:asciiTheme="minorHAnsi" w:hAnsiTheme="minorHAnsi" w:cstheme="minorHAnsi"/>
              </w:rPr>
            </w:pPr>
            <w:r w:rsidRPr="00FE78B4">
              <w:rPr>
                <w:rFonts w:asciiTheme="minorHAnsi" w:hAnsiTheme="minorHAnsi" w:cstheme="minorHAnsi"/>
              </w:rPr>
              <w:t>Quantity Demanded</w:t>
            </w:r>
          </w:p>
          <w:p w:rsidR="00C108EE" w:rsidRPr="00FE78B4" w:rsidRDefault="00C108EE" w:rsidP="007556E4">
            <w:pPr>
              <w:jc w:val="center"/>
              <w:rPr>
                <w:rFonts w:asciiTheme="minorHAnsi" w:hAnsiTheme="minorHAnsi" w:cstheme="minorHAnsi"/>
              </w:rPr>
            </w:pPr>
            <w:r w:rsidRPr="00FE78B4">
              <w:rPr>
                <w:rFonts w:asciiTheme="minorHAnsi" w:hAnsiTheme="minorHAnsi" w:cstheme="minorHAnsi"/>
              </w:rPr>
              <w:t>(000 pounds)</w:t>
            </w:r>
          </w:p>
        </w:tc>
        <w:tc>
          <w:tcPr>
            <w:tcW w:w="1440" w:type="dxa"/>
            <w:vAlign w:val="bottom"/>
          </w:tcPr>
          <w:p w:rsidR="00C108EE" w:rsidRPr="00FE78B4" w:rsidRDefault="00C108EE" w:rsidP="007556E4">
            <w:pPr>
              <w:jc w:val="center"/>
              <w:rPr>
                <w:rFonts w:asciiTheme="minorHAnsi" w:hAnsiTheme="minorHAnsi" w:cstheme="minorHAnsi"/>
              </w:rPr>
            </w:pPr>
            <w:r w:rsidRPr="00FE78B4">
              <w:rPr>
                <w:rFonts w:asciiTheme="minorHAnsi" w:hAnsiTheme="minorHAnsi" w:cstheme="minorHAnsi"/>
              </w:rPr>
              <w:t>Quantity Supplied</w:t>
            </w:r>
          </w:p>
          <w:p w:rsidR="00C108EE" w:rsidRPr="00FE78B4" w:rsidRDefault="00C108EE" w:rsidP="007556E4">
            <w:pPr>
              <w:jc w:val="center"/>
              <w:rPr>
                <w:rFonts w:asciiTheme="minorHAnsi" w:hAnsiTheme="minorHAnsi" w:cstheme="minorHAnsi"/>
              </w:rPr>
            </w:pPr>
            <w:r w:rsidRPr="00FE78B4">
              <w:rPr>
                <w:rFonts w:asciiTheme="minorHAnsi" w:hAnsiTheme="minorHAnsi" w:cstheme="minorHAnsi"/>
              </w:rPr>
              <w:t>(000 pounds)</w:t>
            </w:r>
          </w:p>
        </w:tc>
      </w:tr>
      <w:tr w:rsidR="00C108EE" w:rsidRPr="00FE78B4" w:rsidTr="007556E4">
        <w:trPr>
          <w:jc w:val="center"/>
        </w:trPr>
        <w:tc>
          <w:tcPr>
            <w:tcW w:w="1440" w:type="dxa"/>
            <w:vAlign w:val="bottom"/>
          </w:tcPr>
          <w:p w:rsidR="00C108EE" w:rsidRPr="00FE78B4" w:rsidRDefault="00C108EE" w:rsidP="007556E4">
            <w:pPr>
              <w:jc w:val="center"/>
              <w:rPr>
                <w:rFonts w:asciiTheme="minorHAnsi" w:hAnsiTheme="minorHAnsi" w:cstheme="minorHAnsi"/>
              </w:rPr>
            </w:pPr>
            <w:r w:rsidRPr="00FE78B4">
              <w:rPr>
                <w:rFonts w:asciiTheme="minorHAnsi" w:hAnsiTheme="minorHAnsi" w:cstheme="minorHAnsi"/>
              </w:rPr>
              <w:t>1.00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bottom"/>
          </w:tcPr>
          <w:p w:rsidR="00C108EE" w:rsidRPr="00FE78B4" w:rsidRDefault="00C108EE" w:rsidP="007556E4">
            <w:pPr>
              <w:jc w:val="center"/>
              <w:rPr>
                <w:rFonts w:asciiTheme="minorHAnsi" w:hAnsiTheme="minorHAnsi" w:cstheme="minorHAnsi"/>
              </w:rPr>
            </w:pPr>
            <w:r w:rsidRPr="00FE78B4"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1440" w:type="dxa"/>
            <w:vAlign w:val="bottom"/>
          </w:tcPr>
          <w:p w:rsidR="00C108EE" w:rsidRPr="00FE78B4" w:rsidRDefault="00C108EE" w:rsidP="007556E4">
            <w:pPr>
              <w:jc w:val="center"/>
              <w:rPr>
                <w:rFonts w:asciiTheme="minorHAnsi" w:hAnsiTheme="minorHAnsi" w:cstheme="minorHAnsi"/>
              </w:rPr>
            </w:pPr>
            <w:r w:rsidRPr="00FE78B4">
              <w:rPr>
                <w:rFonts w:asciiTheme="minorHAnsi" w:hAnsiTheme="minorHAnsi" w:cstheme="minorHAnsi"/>
              </w:rPr>
              <w:t>0</w:t>
            </w:r>
          </w:p>
        </w:tc>
      </w:tr>
      <w:tr w:rsidR="00C108EE" w:rsidRPr="00FE78B4" w:rsidTr="007556E4">
        <w:trPr>
          <w:jc w:val="center"/>
        </w:trPr>
        <w:tc>
          <w:tcPr>
            <w:tcW w:w="1440" w:type="dxa"/>
            <w:vAlign w:val="bottom"/>
          </w:tcPr>
          <w:p w:rsidR="00C108EE" w:rsidRPr="00FE78B4" w:rsidRDefault="00C108EE" w:rsidP="007556E4">
            <w:pPr>
              <w:jc w:val="center"/>
              <w:rPr>
                <w:rFonts w:asciiTheme="minorHAnsi" w:hAnsiTheme="minorHAnsi" w:cstheme="minorHAnsi"/>
              </w:rPr>
            </w:pPr>
            <w:r w:rsidRPr="00FE78B4">
              <w:rPr>
                <w:rFonts w:asciiTheme="minorHAnsi" w:hAnsiTheme="minorHAnsi" w:cstheme="minorHAnsi"/>
              </w:rPr>
              <w:t>1.50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bottom"/>
          </w:tcPr>
          <w:p w:rsidR="00C108EE" w:rsidRPr="00FE78B4" w:rsidRDefault="00C108EE" w:rsidP="007556E4">
            <w:pPr>
              <w:jc w:val="center"/>
              <w:rPr>
                <w:rFonts w:asciiTheme="minorHAnsi" w:hAnsiTheme="minorHAnsi" w:cstheme="minorHAnsi"/>
              </w:rPr>
            </w:pPr>
            <w:r w:rsidRPr="00FE78B4">
              <w:rPr>
                <w:rFonts w:asciiTheme="minorHAnsi" w:hAnsiTheme="minorHAnsi" w:cstheme="minorHAnsi"/>
              </w:rPr>
              <w:t>90</w:t>
            </w:r>
          </w:p>
        </w:tc>
        <w:tc>
          <w:tcPr>
            <w:tcW w:w="1440" w:type="dxa"/>
            <w:vAlign w:val="bottom"/>
          </w:tcPr>
          <w:p w:rsidR="00C108EE" w:rsidRPr="00FE78B4" w:rsidRDefault="00C108EE" w:rsidP="007556E4">
            <w:pPr>
              <w:jc w:val="center"/>
              <w:rPr>
                <w:rFonts w:asciiTheme="minorHAnsi" w:hAnsiTheme="minorHAnsi" w:cstheme="minorHAnsi"/>
              </w:rPr>
            </w:pPr>
            <w:r w:rsidRPr="00FE78B4">
              <w:rPr>
                <w:rFonts w:asciiTheme="minorHAnsi" w:hAnsiTheme="minorHAnsi" w:cstheme="minorHAnsi"/>
              </w:rPr>
              <w:t>40</w:t>
            </w:r>
          </w:p>
        </w:tc>
      </w:tr>
      <w:tr w:rsidR="00C108EE" w:rsidRPr="00FE78B4" w:rsidTr="007556E4">
        <w:trPr>
          <w:jc w:val="center"/>
        </w:trPr>
        <w:tc>
          <w:tcPr>
            <w:tcW w:w="1440" w:type="dxa"/>
            <w:vAlign w:val="bottom"/>
          </w:tcPr>
          <w:p w:rsidR="00C108EE" w:rsidRPr="00FE78B4" w:rsidRDefault="00C108EE" w:rsidP="007556E4">
            <w:pPr>
              <w:jc w:val="center"/>
              <w:rPr>
                <w:rFonts w:asciiTheme="minorHAnsi" w:hAnsiTheme="minorHAnsi" w:cstheme="minorHAnsi"/>
              </w:rPr>
            </w:pPr>
            <w:r w:rsidRPr="00FE78B4">
              <w:rPr>
                <w:rFonts w:asciiTheme="minorHAnsi" w:hAnsiTheme="minorHAnsi" w:cstheme="minorHAnsi"/>
              </w:rPr>
              <w:t>2.00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bottom"/>
          </w:tcPr>
          <w:p w:rsidR="00C108EE" w:rsidRPr="00FE78B4" w:rsidRDefault="00C108EE" w:rsidP="007556E4">
            <w:pPr>
              <w:jc w:val="center"/>
              <w:rPr>
                <w:rFonts w:asciiTheme="minorHAnsi" w:hAnsiTheme="minorHAnsi" w:cstheme="minorHAnsi"/>
              </w:rPr>
            </w:pPr>
            <w:r w:rsidRPr="00FE78B4"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1440" w:type="dxa"/>
            <w:vAlign w:val="bottom"/>
          </w:tcPr>
          <w:p w:rsidR="00C108EE" w:rsidRPr="00FE78B4" w:rsidRDefault="00C108EE" w:rsidP="007556E4">
            <w:pPr>
              <w:jc w:val="center"/>
              <w:rPr>
                <w:rFonts w:asciiTheme="minorHAnsi" w:hAnsiTheme="minorHAnsi" w:cstheme="minorHAnsi"/>
              </w:rPr>
            </w:pPr>
            <w:r w:rsidRPr="00FE78B4">
              <w:rPr>
                <w:rFonts w:asciiTheme="minorHAnsi" w:hAnsiTheme="minorHAnsi" w:cstheme="minorHAnsi"/>
              </w:rPr>
              <w:t>80</w:t>
            </w:r>
          </w:p>
        </w:tc>
      </w:tr>
      <w:tr w:rsidR="00C108EE" w:rsidRPr="00FE78B4" w:rsidTr="007556E4">
        <w:trPr>
          <w:jc w:val="center"/>
        </w:trPr>
        <w:tc>
          <w:tcPr>
            <w:tcW w:w="1440" w:type="dxa"/>
            <w:vAlign w:val="bottom"/>
          </w:tcPr>
          <w:p w:rsidR="00C108EE" w:rsidRPr="00FE78B4" w:rsidRDefault="00C108EE" w:rsidP="007556E4">
            <w:pPr>
              <w:jc w:val="center"/>
              <w:rPr>
                <w:rFonts w:asciiTheme="minorHAnsi" w:hAnsiTheme="minorHAnsi" w:cstheme="minorHAnsi"/>
              </w:rPr>
            </w:pPr>
            <w:r w:rsidRPr="00FE78B4">
              <w:rPr>
                <w:rFonts w:asciiTheme="minorHAnsi" w:hAnsiTheme="minorHAnsi" w:cstheme="minorHAnsi"/>
              </w:rPr>
              <w:t>2.50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bottom"/>
          </w:tcPr>
          <w:p w:rsidR="00C108EE" w:rsidRPr="00FE78B4" w:rsidRDefault="00C108EE" w:rsidP="007556E4">
            <w:pPr>
              <w:jc w:val="center"/>
              <w:rPr>
                <w:rFonts w:asciiTheme="minorHAnsi" w:hAnsiTheme="minorHAnsi" w:cstheme="minorHAnsi"/>
              </w:rPr>
            </w:pPr>
            <w:r w:rsidRPr="00FE78B4"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1440" w:type="dxa"/>
            <w:vAlign w:val="bottom"/>
          </w:tcPr>
          <w:p w:rsidR="00C108EE" w:rsidRPr="00FE78B4" w:rsidRDefault="00C108EE" w:rsidP="007556E4">
            <w:pPr>
              <w:jc w:val="center"/>
              <w:rPr>
                <w:rFonts w:asciiTheme="minorHAnsi" w:hAnsiTheme="minorHAnsi" w:cstheme="minorHAnsi"/>
              </w:rPr>
            </w:pPr>
            <w:r w:rsidRPr="00FE78B4">
              <w:rPr>
                <w:rFonts w:asciiTheme="minorHAnsi" w:hAnsiTheme="minorHAnsi" w:cstheme="minorHAnsi"/>
              </w:rPr>
              <w:t>120</w:t>
            </w:r>
          </w:p>
        </w:tc>
      </w:tr>
      <w:tr w:rsidR="00C108EE" w:rsidRPr="00FE78B4" w:rsidTr="007556E4">
        <w:trPr>
          <w:jc w:val="center"/>
        </w:trPr>
        <w:tc>
          <w:tcPr>
            <w:tcW w:w="1440" w:type="dxa"/>
            <w:vAlign w:val="bottom"/>
          </w:tcPr>
          <w:p w:rsidR="00C108EE" w:rsidRPr="00FE78B4" w:rsidRDefault="00C108EE" w:rsidP="007556E4">
            <w:pPr>
              <w:jc w:val="center"/>
              <w:rPr>
                <w:rFonts w:asciiTheme="minorHAnsi" w:hAnsiTheme="minorHAnsi" w:cstheme="minorHAnsi"/>
              </w:rPr>
            </w:pPr>
            <w:r w:rsidRPr="00FE78B4">
              <w:rPr>
                <w:rFonts w:asciiTheme="minorHAnsi" w:hAnsiTheme="minorHAnsi" w:cstheme="minorHAnsi"/>
              </w:rPr>
              <w:t>3.00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bottom"/>
          </w:tcPr>
          <w:p w:rsidR="00C108EE" w:rsidRPr="00FE78B4" w:rsidRDefault="00C108EE" w:rsidP="007556E4">
            <w:pPr>
              <w:jc w:val="center"/>
              <w:rPr>
                <w:rFonts w:asciiTheme="minorHAnsi" w:hAnsiTheme="minorHAnsi" w:cstheme="minorHAnsi"/>
              </w:rPr>
            </w:pPr>
            <w:r w:rsidRPr="00FE78B4"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1440" w:type="dxa"/>
            <w:vAlign w:val="bottom"/>
          </w:tcPr>
          <w:p w:rsidR="00C108EE" w:rsidRPr="00FE78B4" w:rsidRDefault="00C108EE" w:rsidP="007556E4">
            <w:pPr>
              <w:jc w:val="center"/>
              <w:rPr>
                <w:rFonts w:asciiTheme="minorHAnsi" w:hAnsiTheme="minorHAnsi" w:cstheme="minorHAnsi"/>
              </w:rPr>
            </w:pPr>
            <w:r w:rsidRPr="00FE78B4">
              <w:rPr>
                <w:rFonts w:asciiTheme="minorHAnsi" w:hAnsiTheme="minorHAnsi" w:cstheme="minorHAnsi"/>
              </w:rPr>
              <w:t>160</w:t>
            </w:r>
          </w:p>
        </w:tc>
      </w:tr>
      <w:tr w:rsidR="00C108EE" w:rsidRPr="00FE78B4" w:rsidTr="007556E4">
        <w:trPr>
          <w:jc w:val="center"/>
        </w:trPr>
        <w:tc>
          <w:tcPr>
            <w:tcW w:w="1440" w:type="dxa"/>
            <w:vAlign w:val="bottom"/>
          </w:tcPr>
          <w:p w:rsidR="00C108EE" w:rsidRPr="00FE78B4" w:rsidRDefault="00C108EE" w:rsidP="007556E4">
            <w:pPr>
              <w:jc w:val="center"/>
              <w:rPr>
                <w:rFonts w:asciiTheme="minorHAnsi" w:hAnsiTheme="minorHAnsi" w:cstheme="minorHAnsi"/>
              </w:rPr>
            </w:pPr>
            <w:r w:rsidRPr="00FE78B4">
              <w:rPr>
                <w:rFonts w:asciiTheme="minorHAnsi" w:hAnsiTheme="minorHAnsi" w:cstheme="minorHAnsi"/>
              </w:rPr>
              <w:t>3.50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bottom"/>
          </w:tcPr>
          <w:p w:rsidR="00C108EE" w:rsidRPr="00FE78B4" w:rsidRDefault="00C108EE" w:rsidP="007556E4">
            <w:pPr>
              <w:jc w:val="center"/>
              <w:rPr>
                <w:rFonts w:asciiTheme="minorHAnsi" w:hAnsiTheme="minorHAnsi" w:cstheme="minorHAnsi"/>
              </w:rPr>
            </w:pPr>
            <w:r w:rsidRPr="00FE78B4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1440" w:type="dxa"/>
            <w:vAlign w:val="bottom"/>
          </w:tcPr>
          <w:p w:rsidR="00C108EE" w:rsidRPr="00FE78B4" w:rsidRDefault="00C108EE" w:rsidP="007556E4">
            <w:pPr>
              <w:jc w:val="center"/>
              <w:rPr>
                <w:rFonts w:asciiTheme="minorHAnsi" w:hAnsiTheme="minorHAnsi" w:cstheme="minorHAnsi"/>
              </w:rPr>
            </w:pPr>
            <w:r w:rsidRPr="00FE78B4">
              <w:rPr>
                <w:rFonts w:asciiTheme="minorHAnsi" w:hAnsiTheme="minorHAnsi" w:cstheme="minorHAnsi"/>
              </w:rPr>
              <w:t>200</w:t>
            </w:r>
          </w:p>
        </w:tc>
      </w:tr>
      <w:tr w:rsidR="00C108EE" w:rsidRPr="00FE78B4" w:rsidTr="007556E4">
        <w:trPr>
          <w:jc w:val="center"/>
        </w:trPr>
        <w:tc>
          <w:tcPr>
            <w:tcW w:w="1440" w:type="dxa"/>
            <w:vAlign w:val="bottom"/>
          </w:tcPr>
          <w:p w:rsidR="00C108EE" w:rsidRPr="00FE78B4" w:rsidRDefault="00C108EE" w:rsidP="007556E4">
            <w:pPr>
              <w:jc w:val="center"/>
              <w:rPr>
                <w:rFonts w:asciiTheme="minorHAnsi" w:hAnsiTheme="minorHAnsi" w:cstheme="minorHAnsi"/>
              </w:rPr>
            </w:pPr>
            <w:r w:rsidRPr="00FE78B4">
              <w:rPr>
                <w:rFonts w:asciiTheme="minorHAnsi" w:hAnsiTheme="minorHAnsi" w:cstheme="minorHAnsi"/>
              </w:rPr>
              <w:t>4.00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bottom"/>
          </w:tcPr>
          <w:p w:rsidR="00C108EE" w:rsidRPr="00FE78B4" w:rsidRDefault="00C108EE" w:rsidP="007556E4">
            <w:pPr>
              <w:jc w:val="center"/>
              <w:rPr>
                <w:rFonts w:asciiTheme="minorHAnsi" w:hAnsiTheme="minorHAnsi" w:cstheme="minorHAnsi"/>
              </w:rPr>
            </w:pPr>
            <w:r w:rsidRPr="00FE78B4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1440" w:type="dxa"/>
            <w:vAlign w:val="bottom"/>
          </w:tcPr>
          <w:p w:rsidR="00C108EE" w:rsidRPr="00FE78B4" w:rsidRDefault="00C108EE" w:rsidP="007556E4">
            <w:pPr>
              <w:jc w:val="center"/>
              <w:rPr>
                <w:rFonts w:asciiTheme="minorHAnsi" w:hAnsiTheme="minorHAnsi" w:cstheme="minorHAnsi"/>
              </w:rPr>
            </w:pPr>
            <w:r w:rsidRPr="00FE78B4">
              <w:rPr>
                <w:rFonts w:asciiTheme="minorHAnsi" w:hAnsiTheme="minorHAnsi" w:cstheme="minorHAnsi"/>
              </w:rPr>
              <w:t>240</w:t>
            </w:r>
          </w:p>
        </w:tc>
      </w:tr>
    </w:tbl>
    <w:p w:rsidR="005B1279" w:rsidRPr="00FE78B4" w:rsidRDefault="005B1279" w:rsidP="005B1279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FE78B4">
        <w:rPr>
          <w:rFonts w:asciiTheme="minorHAnsi" w:hAnsiTheme="minorHAnsi" w:cstheme="minorHAnsi"/>
          <w:sz w:val="22"/>
          <w:szCs w:val="22"/>
        </w:rPr>
        <w:t>What are the equilibrium price and quantity in the broccoli market?</w:t>
      </w:r>
      <w:r w:rsidR="00626EAC">
        <w:rPr>
          <w:rFonts w:asciiTheme="minorHAnsi" w:hAnsiTheme="minorHAnsi" w:cstheme="minorHAnsi"/>
          <w:sz w:val="22"/>
          <w:szCs w:val="22"/>
        </w:rPr>
        <w:t xml:space="preserve">  Illustrate your answer graphically.</w:t>
      </w:r>
    </w:p>
    <w:p w:rsidR="007556E4" w:rsidRPr="00FE78B4" w:rsidRDefault="0098170A" w:rsidP="005B1279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FE78B4">
        <w:rPr>
          <w:rFonts w:asciiTheme="minorHAnsi" w:hAnsiTheme="minorHAnsi" w:cstheme="minorHAnsi"/>
          <w:sz w:val="22"/>
          <w:szCs w:val="22"/>
        </w:rPr>
        <w:t>Explain why the market will be in disequilibrium at a price of $3.50 per pound.</w:t>
      </w:r>
    </w:p>
    <w:p w:rsidR="00B40555" w:rsidRPr="00FE78B4" w:rsidRDefault="00C108EE" w:rsidP="005B1279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FE78B4">
        <w:rPr>
          <w:rFonts w:asciiTheme="minorHAnsi" w:hAnsiTheme="minorHAnsi" w:cstheme="minorHAnsi"/>
          <w:sz w:val="22"/>
          <w:szCs w:val="22"/>
        </w:rPr>
        <w:t>Explain how the market will adjust from a price of $3.50 per pound to the equilibrium identified in part (a).</w:t>
      </w:r>
    </w:p>
    <w:p w:rsidR="0098170A" w:rsidRPr="00FE78B4" w:rsidRDefault="0098170A" w:rsidP="005B1279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FE78B4">
        <w:rPr>
          <w:rFonts w:asciiTheme="minorHAnsi" w:hAnsiTheme="minorHAnsi" w:cstheme="minorHAnsi"/>
          <w:sz w:val="22"/>
          <w:szCs w:val="22"/>
        </w:rPr>
        <w:t xml:space="preserve">New studies indicate that broccoli has significant healing powers if it is consumed daily.  How will these studies affect the broccoli market? </w:t>
      </w:r>
      <w:r w:rsidR="00FF5616" w:rsidRPr="00FE78B4">
        <w:rPr>
          <w:rFonts w:asciiTheme="minorHAnsi" w:hAnsiTheme="minorHAnsi" w:cstheme="minorHAnsi"/>
          <w:sz w:val="22"/>
          <w:szCs w:val="22"/>
        </w:rPr>
        <w:t xml:space="preserve"> Explain the adjustment process to the new equilibrium.</w:t>
      </w:r>
    </w:p>
    <w:p w:rsidR="00FF5616" w:rsidRPr="00FE78B4" w:rsidRDefault="005761FB" w:rsidP="005B1279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Suppose instead</w:t>
      </w:r>
      <w:r w:rsidR="001B0C5E">
        <w:rPr>
          <w:rFonts w:asciiTheme="minorHAnsi" w:hAnsiTheme="minorHAnsi" w:cstheme="minorHAnsi"/>
          <w:sz w:val="22"/>
          <w:szCs w:val="22"/>
        </w:rPr>
        <w:t xml:space="preserve"> that t</w:t>
      </w:r>
      <w:r w:rsidR="00FF5616" w:rsidRPr="00FE78B4">
        <w:rPr>
          <w:rFonts w:asciiTheme="minorHAnsi" w:hAnsiTheme="minorHAnsi" w:cstheme="minorHAnsi"/>
          <w:sz w:val="22"/>
          <w:szCs w:val="22"/>
        </w:rPr>
        <w:t>ighter immigration restrictions reduce the number of farm laborers.  How will these restrictions affect the broccoli market?  Explain the adjustment process to the new equilibrium.</w:t>
      </w:r>
    </w:p>
    <w:sectPr w:rsidR="00FF5616" w:rsidRPr="00FE78B4" w:rsidSect="00A75D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B2A0E"/>
    <w:multiLevelType w:val="hybridMultilevel"/>
    <w:tmpl w:val="7D1AC1D6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D1CC1B4E">
      <w:start w:val="1"/>
      <w:numFmt w:val="lowerRoman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CC9713E"/>
    <w:multiLevelType w:val="hybridMultilevel"/>
    <w:tmpl w:val="D9FAD718"/>
    <w:lvl w:ilvl="0" w:tplc="FD82F268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EC55312"/>
    <w:multiLevelType w:val="hybridMultilevel"/>
    <w:tmpl w:val="9038245A"/>
    <w:lvl w:ilvl="0" w:tplc="51E06B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omic Sans MS" w:hAnsi="Comic Sans MS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3F5600AD"/>
    <w:multiLevelType w:val="hybridMultilevel"/>
    <w:tmpl w:val="25B29E7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A7F2CC8"/>
    <w:multiLevelType w:val="hybridMultilevel"/>
    <w:tmpl w:val="7D1AC1D6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D1CC1B4E">
      <w:start w:val="1"/>
      <w:numFmt w:val="lowerRoman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B344A11"/>
    <w:multiLevelType w:val="singleLevel"/>
    <w:tmpl w:val="3D44B51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</w:abstractNum>
  <w:abstractNum w:abstractNumId="6">
    <w:nsid w:val="65AA02AA"/>
    <w:multiLevelType w:val="hybridMultilevel"/>
    <w:tmpl w:val="523ACC8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1C743F"/>
    <w:multiLevelType w:val="hybridMultilevel"/>
    <w:tmpl w:val="D29099F4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ED53485"/>
    <w:multiLevelType w:val="singleLevel"/>
    <w:tmpl w:val="24484F1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71A76AC2"/>
    <w:multiLevelType w:val="hybridMultilevel"/>
    <w:tmpl w:val="C70E216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BC09B8"/>
    <w:multiLevelType w:val="hybridMultilevel"/>
    <w:tmpl w:val="A984D098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0"/>
  </w:num>
  <w:num w:numId="3">
    <w:abstractNumId w:val="9"/>
  </w:num>
  <w:num w:numId="4">
    <w:abstractNumId w:val="5"/>
  </w:num>
  <w:num w:numId="5">
    <w:abstractNumId w:val="6"/>
  </w:num>
  <w:num w:numId="6">
    <w:abstractNumId w:val="2"/>
  </w:num>
  <w:num w:numId="7">
    <w:abstractNumId w:val="3"/>
  </w:num>
  <w:num w:numId="8">
    <w:abstractNumId w:val="1"/>
  </w:num>
  <w:num w:numId="9">
    <w:abstractNumId w:val="4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A68"/>
    <w:rsid w:val="00007979"/>
    <w:rsid w:val="0002142E"/>
    <w:rsid w:val="00024787"/>
    <w:rsid w:val="00051F25"/>
    <w:rsid w:val="00060490"/>
    <w:rsid w:val="00102A68"/>
    <w:rsid w:val="00112F1B"/>
    <w:rsid w:val="001B0C5E"/>
    <w:rsid w:val="001B3A7F"/>
    <w:rsid w:val="001D6B5E"/>
    <w:rsid w:val="0028466F"/>
    <w:rsid w:val="0029559A"/>
    <w:rsid w:val="002D05E5"/>
    <w:rsid w:val="002E6D4D"/>
    <w:rsid w:val="003927CE"/>
    <w:rsid w:val="003A2844"/>
    <w:rsid w:val="00413226"/>
    <w:rsid w:val="0043667E"/>
    <w:rsid w:val="00450A6F"/>
    <w:rsid w:val="004A2278"/>
    <w:rsid w:val="004E76F6"/>
    <w:rsid w:val="00532BC0"/>
    <w:rsid w:val="0056288F"/>
    <w:rsid w:val="00575A59"/>
    <w:rsid w:val="005761FB"/>
    <w:rsid w:val="005A0C5B"/>
    <w:rsid w:val="005B1279"/>
    <w:rsid w:val="005C75C2"/>
    <w:rsid w:val="005F151E"/>
    <w:rsid w:val="005F5325"/>
    <w:rsid w:val="00606F8F"/>
    <w:rsid w:val="00626EAC"/>
    <w:rsid w:val="006479BC"/>
    <w:rsid w:val="006645C7"/>
    <w:rsid w:val="006953D2"/>
    <w:rsid w:val="006F470B"/>
    <w:rsid w:val="006F7208"/>
    <w:rsid w:val="00720E75"/>
    <w:rsid w:val="007556E4"/>
    <w:rsid w:val="00854E9A"/>
    <w:rsid w:val="00874C35"/>
    <w:rsid w:val="00894CCA"/>
    <w:rsid w:val="008C103C"/>
    <w:rsid w:val="008F18A4"/>
    <w:rsid w:val="00932482"/>
    <w:rsid w:val="00963096"/>
    <w:rsid w:val="0098170A"/>
    <w:rsid w:val="00991141"/>
    <w:rsid w:val="00995957"/>
    <w:rsid w:val="00995DD3"/>
    <w:rsid w:val="009E0C9B"/>
    <w:rsid w:val="009F39A7"/>
    <w:rsid w:val="00A242DA"/>
    <w:rsid w:val="00A261A9"/>
    <w:rsid w:val="00A3103B"/>
    <w:rsid w:val="00A63A7F"/>
    <w:rsid w:val="00A75D6F"/>
    <w:rsid w:val="00A81F1B"/>
    <w:rsid w:val="00AB3318"/>
    <w:rsid w:val="00AF2691"/>
    <w:rsid w:val="00B35E5E"/>
    <w:rsid w:val="00B40555"/>
    <w:rsid w:val="00B501EC"/>
    <w:rsid w:val="00B87A74"/>
    <w:rsid w:val="00B9467B"/>
    <w:rsid w:val="00C108EE"/>
    <w:rsid w:val="00C67464"/>
    <w:rsid w:val="00C83F11"/>
    <w:rsid w:val="00C844C3"/>
    <w:rsid w:val="00C90B24"/>
    <w:rsid w:val="00CA1175"/>
    <w:rsid w:val="00CD4754"/>
    <w:rsid w:val="00CE1A8B"/>
    <w:rsid w:val="00D15AA9"/>
    <w:rsid w:val="00D659E1"/>
    <w:rsid w:val="00D94F2F"/>
    <w:rsid w:val="00DF6A68"/>
    <w:rsid w:val="00E77538"/>
    <w:rsid w:val="00E94D1F"/>
    <w:rsid w:val="00EA7107"/>
    <w:rsid w:val="00EB64E6"/>
    <w:rsid w:val="00F45A15"/>
    <w:rsid w:val="00F71E9C"/>
    <w:rsid w:val="00F931C5"/>
    <w:rsid w:val="00F97589"/>
    <w:rsid w:val="00FB7CB3"/>
    <w:rsid w:val="00FE1288"/>
    <w:rsid w:val="00FE78B4"/>
    <w:rsid w:val="00FF5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2A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102A68"/>
    <w:rPr>
      <w:rFonts w:ascii="Arial" w:hAnsi="Arial"/>
      <w:szCs w:val="20"/>
    </w:rPr>
  </w:style>
  <w:style w:type="character" w:customStyle="1" w:styleId="BodyText2Char">
    <w:name w:val="Body Text 2 Char"/>
    <w:basedOn w:val="DefaultParagraphFont"/>
    <w:link w:val="BodyText2"/>
    <w:rsid w:val="00102A68"/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102A68"/>
    <w:pPr>
      <w:ind w:left="720"/>
      <w:contextualSpacing/>
    </w:pPr>
  </w:style>
  <w:style w:type="table" w:styleId="TableGrid">
    <w:name w:val="Table Grid"/>
    <w:basedOn w:val="TableNormal"/>
    <w:uiPriority w:val="59"/>
    <w:rsid w:val="004132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5628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628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6288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28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288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28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88F"/>
    <w:rPr>
      <w:rFonts w:ascii="Tahoma" w:eastAsia="Times New Roman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626E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2A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102A68"/>
    <w:rPr>
      <w:rFonts w:ascii="Arial" w:hAnsi="Arial"/>
      <w:szCs w:val="20"/>
    </w:rPr>
  </w:style>
  <w:style w:type="character" w:customStyle="1" w:styleId="BodyText2Char">
    <w:name w:val="Body Text 2 Char"/>
    <w:basedOn w:val="DefaultParagraphFont"/>
    <w:link w:val="BodyText2"/>
    <w:rsid w:val="00102A68"/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102A68"/>
    <w:pPr>
      <w:ind w:left="720"/>
      <w:contextualSpacing/>
    </w:pPr>
  </w:style>
  <w:style w:type="table" w:styleId="TableGrid">
    <w:name w:val="Table Grid"/>
    <w:basedOn w:val="TableNormal"/>
    <w:uiPriority w:val="59"/>
    <w:rsid w:val="004132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5628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628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6288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28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288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28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88F"/>
    <w:rPr>
      <w:rFonts w:ascii="Tahoma" w:eastAsia="Times New Roman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626E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259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Baylor University</Company>
  <LinksUpToDate>false</LinksUpToDate>
  <CharactersWithSpaces>3036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Tisha Nakao</dc:creator>
  <cp:lastModifiedBy>kmcgoldr</cp:lastModifiedBy>
  <cp:revision>2</cp:revision>
  <cp:lastPrinted>2011-09-08T11:16:00Z</cp:lastPrinted>
  <dcterms:created xsi:type="dcterms:W3CDTF">2012-03-28T15:03:00Z</dcterms:created>
  <dcterms:modified xsi:type="dcterms:W3CDTF">2012-03-28T15:03:00Z</dcterms:modified>
</cp:coreProperties>
</file>