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64F" w:rsidRPr="004746CE" w:rsidRDefault="002B323A" w:rsidP="00CA42A5">
      <w:pPr>
        <w:pStyle w:val="ListParagraph"/>
        <w:numPr>
          <w:ilvl w:val="0"/>
          <w:numId w:val="14"/>
        </w:numPr>
        <w:spacing w:after="0"/>
        <w:rPr>
          <w:i/>
        </w:rPr>
      </w:pPr>
      <w:r w:rsidRPr="004746CE">
        <w:rPr>
          <w:rFonts w:cs="Times New Roman"/>
          <w:i/>
        </w:rPr>
        <w:t>The Problem:</w:t>
      </w:r>
    </w:p>
    <w:p w:rsidR="00497A37" w:rsidRPr="004746CE" w:rsidRDefault="00735DF7">
      <w:pPr>
        <w:rPr>
          <w:i/>
        </w:rPr>
      </w:pPr>
      <w:r w:rsidRPr="004746CE">
        <w:rPr>
          <w:i/>
        </w:rPr>
        <w:t>Because of your economics knowledge, your family ask</w:t>
      </w:r>
      <w:r w:rsidR="009D7E67" w:rsidRPr="004746CE">
        <w:rPr>
          <w:i/>
        </w:rPr>
        <w:t>s</w:t>
      </w:r>
      <w:r w:rsidRPr="004746CE">
        <w:rPr>
          <w:i/>
        </w:rPr>
        <w:t xml:space="preserve"> you to explain a graph that they saw in</w:t>
      </w:r>
      <w:r w:rsidR="00763B26" w:rsidRPr="004746CE">
        <w:rPr>
          <w:i/>
        </w:rPr>
        <w:t xml:space="preserve"> the newspaper over </w:t>
      </w:r>
      <w:r w:rsidRPr="004746CE">
        <w:rPr>
          <w:i/>
        </w:rPr>
        <w:t xml:space="preserve">break.  </w:t>
      </w:r>
      <w:r w:rsidR="002B323A" w:rsidRPr="004746CE">
        <w:rPr>
          <w:i/>
        </w:rPr>
        <w:t>Specifically, they ask you to explain why consumer confidence matters and the channels through which it affects economy.</w:t>
      </w:r>
    </w:p>
    <w:p w:rsidR="00497A37" w:rsidRDefault="00497A37">
      <w:r>
        <w:t>Consumer confidence affects the level of autonomous consumption.  When consum</w:t>
      </w:r>
      <w:r w:rsidR="002A30E3">
        <w:t>er confidence drops consumption</w:t>
      </w:r>
      <w:r>
        <w:t xml:space="preserve"> decreases</w:t>
      </w:r>
      <w:r w:rsidR="00BF7E0E">
        <w:t xml:space="preserve"> shifting the AE cur</w:t>
      </w:r>
      <w:r w:rsidR="003D037A">
        <w:t xml:space="preserve">ve left </w:t>
      </w:r>
      <w:r>
        <w:t>leading to a decrease in output</w:t>
      </w:r>
      <w:r w:rsidR="00707CC3">
        <w:t>.</w:t>
      </w:r>
      <w:r>
        <w:t xml:space="preserve"> </w:t>
      </w:r>
      <w:r w:rsidR="00707CC3">
        <w:t>As the economy moves down the Output Phillips curve</w:t>
      </w:r>
      <w:r>
        <w:t xml:space="preserve"> inflation</w:t>
      </w:r>
      <w:r w:rsidR="00707CC3">
        <w:t xml:space="preserve"> decreases</w:t>
      </w:r>
      <w:r>
        <w:t xml:space="preserve"> if the central bank holds the policy rate constant.</w:t>
      </w:r>
    </w:p>
    <w:p w:rsidR="00CA42A5" w:rsidRDefault="00707CC3">
      <w:pPr>
        <w:rPr>
          <w:rFonts w:cs="Times New Roman"/>
        </w:rPr>
      </w:pPr>
      <w:r>
        <w:rPr>
          <w:noProof/>
          <w:lang w:eastAsia="ja-JP"/>
        </w:rPr>
      </w:r>
      <w:r>
        <w:rPr>
          <w:rFonts w:cs="Times New Roman"/>
        </w:rPr>
        <w:pict>
          <v:group id="_x0000_s1163" editas="canvas" style="width:468pt;height:427.5pt;mso-position-horizontal-relative:char;mso-position-vertical-relative:line" coordorigin="2527,2362" coordsize="7200,6577">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64" type="#_x0000_t75" style="position:absolute;left:2527;top:2362;width:7200;height:6577" o:preferrelative="f" stroked="t" strokecolor="black [3213]">
              <v:fill o:detectmouseclick="t"/>
              <v:stroke dashstyle="dash"/>
              <v:path o:extrusionok="t" o:connecttype="none"/>
              <o:lock v:ext="edit" text="t"/>
            </v:shape>
            <v:shapetype id="_x0000_t202" coordsize="21600,21600" o:spt="202" path="m,l,21600r21600,l21600,xe">
              <v:stroke joinstyle="miter"/>
              <v:path gradientshapeok="t" o:connecttype="rect"/>
            </v:shapetype>
            <v:shape id="_x0000_s1165" type="#_x0000_t202" style="position:absolute;left:6519;top:4311;width:969;height:416" stroked="f">
              <v:textbox>
                <w:txbxContent>
                  <w:p w:rsidR="00707CC3" w:rsidRDefault="00707CC3" w:rsidP="00707CC3">
                    <w:r>
                      <w:t>AE1</w:t>
                    </w:r>
                  </w:p>
                </w:txbxContent>
              </v:textbox>
            </v:shape>
            <v:shape id="_x0000_s1166" type="#_x0000_t202" style="position:absolute;left:6022;top:4681;width:970;height:415" stroked="f">
              <v:textbox>
                <w:txbxContent>
                  <w:p w:rsidR="00707CC3" w:rsidRDefault="00707CC3" w:rsidP="00707CC3">
                    <w:r>
                      <w:t>AE2</w:t>
                    </w:r>
                  </w:p>
                </w:txbxContent>
              </v:textbox>
            </v:shape>
            <v:shape id="_x0000_s1167" type="#_x0000_t202" style="position:absolute;left:2613;top:4266;width:1045;height:1003" stroked="f">
              <v:textbox>
                <w:txbxContent>
                  <w:p w:rsidR="00707CC3" w:rsidRDefault="00707CC3" w:rsidP="00707CC3">
                    <w:r>
                      <w:t>r chosen by central bank</w:t>
                    </w:r>
                  </w:p>
                </w:txbxContent>
              </v:textbox>
            </v:shape>
            <v:shapetype id="_x0000_t32" coordsize="21600,21600" o:spt="32" o:oned="t" path="m,l21600,21600e" filled="f">
              <v:path arrowok="t" fillok="f" o:connecttype="none"/>
              <o:lock v:ext="edit" shapetype="t"/>
            </v:shapetype>
            <v:shape id="_x0000_s1168" type="#_x0000_t32" style="position:absolute;left:3658;top:2674;width:0;height:2261" o:connectortype="straight"/>
            <v:shape id="_x0000_s1169" type="#_x0000_t32" style="position:absolute;left:3658;top:4935;width:3150;height:0" o:connectortype="straight"/>
            <v:shape id="_x0000_s1170" type="#_x0000_t32" style="position:absolute;left:4258;top:2743;width:2261;height:1777" o:connectortype="straight"/>
            <v:shape id="_x0000_s1171" type="#_x0000_t32" style="position:absolute;left:3658;top:5350;width:0;height:2239" o:connectortype="straight"/>
            <v:shape id="_x0000_s1172" type="#_x0000_t32" style="position:absolute;left:3658;top:7589;width:3438;height:0" o:connectortype="straight"/>
            <v:shape id="_x0000_s1173" type="#_x0000_t32" style="position:absolute;left:4077;top:5420;width:3019;height:1783;flip:y" o:connectortype="straight"/>
            <v:shape id="_x0000_s1174" type="#_x0000_t202" style="position:absolute;left:7096;top:5143;width:1235;height:542" stroked="f">
              <v:textbox>
                <w:txbxContent>
                  <w:p w:rsidR="00707CC3" w:rsidRDefault="00707CC3" w:rsidP="00707CC3">
                    <w:r>
                      <w:t>PC1</w:t>
                    </w:r>
                  </w:p>
                </w:txbxContent>
              </v:textbox>
            </v:shape>
            <v:shape id="_x0000_s1175" type="#_x0000_t202" style="position:absolute;left:6992;top:7681;width:970;height:416" stroked="f">
              <v:textbox>
                <w:txbxContent>
                  <w:p w:rsidR="00707CC3" w:rsidRDefault="00707CC3" w:rsidP="00707CC3">
                    <w:r>
                      <w:t>Y</w:t>
                    </w:r>
                  </w:p>
                </w:txbxContent>
              </v:textbox>
            </v:shape>
            <v:shape id="_x0000_s1176" type="#_x0000_t202" style="position:absolute;left:2527;top:5269;width:970;height:416" stroked="f">
              <v:textbox>
                <w:txbxContent>
                  <w:p w:rsidR="00707CC3" w:rsidRDefault="00707CC3" w:rsidP="00707CC3">
                    <w:r>
                      <w:t>Inflation</w:t>
                    </w:r>
                  </w:p>
                </w:txbxContent>
              </v:textbox>
            </v:shape>
            <v:shape id="_x0000_s1177" type="#_x0000_t202" style="position:absolute;left:6808;top:4727;width:520;height:416" stroked="f">
              <v:textbox>
                <w:txbxContent>
                  <w:p w:rsidR="00707CC3" w:rsidRDefault="00707CC3" w:rsidP="00707CC3">
                    <w:r>
                      <w:t>Y</w:t>
                    </w:r>
                  </w:p>
                </w:txbxContent>
              </v:textbox>
            </v:shape>
            <v:shape id="_x0000_s1178" type="#_x0000_t202" style="position:absolute;left:2897;top:2581;width:600;height:416" stroked="f">
              <v:textbox>
                <w:txbxContent>
                  <w:p w:rsidR="00707CC3" w:rsidRDefault="00707CC3" w:rsidP="00707CC3">
                    <w:r>
                      <w:t>r</w:t>
                    </w:r>
                  </w:p>
                </w:txbxContent>
              </v:textbox>
            </v:shape>
            <v:shape id="_x0000_s1179" type="#_x0000_t32" style="position:absolute;left:3658;top:3481;width:1557;height:12;flip:y" o:connectortype="straight">
              <v:stroke dashstyle="dash"/>
            </v:shape>
            <v:shape id="_x0000_s1180" type="#_x0000_t32" style="position:absolute;left:5215;top:3493;width:1;height:4096" o:connectortype="straight">
              <v:stroke dashstyle="dash"/>
            </v:shape>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181" type="#_x0000_t120" style="position:absolute;left:5145;top:3367;width:140;height:207"/>
            <v:shape id="_x0000_s1182" type="#_x0000_t32" style="position:absolute;left:3658;top:6551;width:1522;height:1;flip:x" o:connectortype="straight">
              <v:stroke dashstyle="dash"/>
            </v:shape>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_x0000_s1183" type="#_x0000_t38" style="position:absolute;left:5419;top:3574;width:1909;height:1153;rotation:180;flip:y" o:connectortype="curved" adj="10796,80430,-66872">
              <v:stroke endarrow="block"/>
            </v:shape>
            <v:shape id="_x0000_s1184" type="#_x0000_t202" style="position:absolute;left:7490;top:3367;width:1812;height:520" stroked="f">
              <v:textbox>
                <w:txbxContent>
                  <w:p w:rsidR="00707CC3" w:rsidRDefault="00707CC3" w:rsidP="00707CC3">
                    <w:r>
                      <w:t>Equilibrium Y</w:t>
                    </w:r>
                  </w:p>
                </w:txbxContent>
              </v:textbox>
            </v:shape>
            <v:shape id="_x0000_s1185" type="#_x0000_t32" style="position:absolute;left:3145;top:3574;width:352;height:692;flip:y" o:connectortype="straight">
              <v:stroke endarrow="block"/>
            </v:shape>
            <v:shape id="_x0000_s1186" type="#_x0000_t32" style="position:absolute;left:3976;top:3150;width:2116;height:1577" o:connectortype="straight"/>
            <v:shape id="_x0000_s1187" type="#_x0000_t32" style="position:absolute;left:4362;top:3470;width:2;height:4120" o:connectortype="straight">
              <v:stroke dashstyle="dash"/>
            </v:shape>
            <v:shape id="_x0000_s1188" type="#_x0000_t120" style="position:absolute;left:4258;top:6995;width:140;height:208"/>
            <v:shape id="_x0000_s1189" type="#_x0000_t120" style="position:absolute;left:5180;top:6451;width:140;height:208"/>
            <v:shape id="_x0000_s1190" type="#_x0000_t120" style="position:absolute;left:4258;top:3367;width:140;height:207"/>
            <v:shape id="_x0000_s1191" type="#_x0000_t32" style="position:absolute;left:4258;top:3150;width:324;height:0;flip:x" o:connectortype="straight">
              <v:stroke endarrow="block"/>
            </v:shape>
            <v:shape id="_x0000_s1192" type="#_x0000_t32" style="position:absolute;left:4582;top:7853;width:563;height:14;flip:x" o:connectortype="straight">
              <v:stroke endarrow="block"/>
            </v:shape>
            <v:shape id="_x0000_s1193" type="#_x0000_t32" style="position:absolute;left:4496;top:5143;width:649;height:0;flip:x" o:connectortype="straight">
              <v:stroke endarrow="block"/>
            </v:shape>
            <v:shape id="_x0000_s1194" type="#_x0000_t32" style="position:absolute;left:3658;top:7099;width:740;height:20;flip:x" o:connectortype="straight">
              <v:stroke dashstyle="dash"/>
            </v:shape>
            <v:shape id="_x0000_s1195" type="#_x0000_t32" style="position:absolute;left:3403;top:6659;width:15;height:460;flip:x" o:connectortype="straight">
              <v:stroke endarrow="block"/>
            </v:shape>
            <w10:wrap type="none"/>
            <w10:anchorlock/>
          </v:group>
        </w:pict>
      </w:r>
    </w:p>
    <w:p w:rsidR="00BF7E0E" w:rsidRPr="0085674E" w:rsidRDefault="00BF7E0E" w:rsidP="00BF7E0E">
      <w:pPr>
        <w:spacing w:after="0"/>
        <w:rPr>
          <w:i/>
        </w:rPr>
      </w:pPr>
      <w:r w:rsidRPr="0085674E">
        <w:rPr>
          <w:i/>
        </w:rPr>
        <w:t>Follow up question for groups that finish the exercise earlier than their peer groups.</w:t>
      </w:r>
    </w:p>
    <w:p w:rsidR="00BF7E0E" w:rsidRPr="0085674E" w:rsidRDefault="00BF7E0E" w:rsidP="00BF7E0E">
      <w:pPr>
        <w:widowControl w:val="0"/>
        <w:spacing w:after="0" w:line="240" w:lineRule="auto"/>
        <w:ind w:left="720"/>
        <w:rPr>
          <w:i/>
        </w:rPr>
      </w:pPr>
      <w:r w:rsidRPr="0085674E">
        <w:rPr>
          <w:i/>
        </w:rPr>
        <w:t>Describe the way central bank policy makers may react to this information.</w:t>
      </w:r>
    </w:p>
    <w:p w:rsidR="00497A37" w:rsidRDefault="00BF7E0E">
      <w:pPr>
        <w:rPr>
          <w:rFonts w:cs="Times New Roman"/>
        </w:rPr>
      </w:pPr>
      <w:r>
        <w:t>Central bank policymakers may decide to lower interest rates in response</w:t>
      </w:r>
      <w:r w:rsidR="002A30E3">
        <w:t xml:space="preserve"> to increase output</w:t>
      </w:r>
      <w:r>
        <w:t>.</w:t>
      </w:r>
      <w:r w:rsidR="00497A37">
        <w:rPr>
          <w:rFonts w:cs="Times New Roman"/>
        </w:rPr>
        <w:br w:type="page"/>
      </w:r>
    </w:p>
    <w:p w:rsidR="00D13C26" w:rsidRPr="004746CE" w:rsidRDefault="00D13C26" w:rsidP="004746CE">
      <w:pPr>
        <w:pStyle w:val="ListParagraph"/>
        <w:numPr>
          <w:ilvl w:val="0"/>
          <w:numId w:val="14"/>
        </w:numPr>
        <w:spacing w:after="0"/>
        <w:rPr>
          <w:i/>
        </w:rPr>
      </w:pPr>
      <w:r w:rsidRPr="004746CE">
        <w:rPr>
          <w:rFonts w:cs="Times New Roman"/>
          <w:i/>
        </w:rPr>
        <w:lastRenderedPageBreak/>
        <w:t>The Problem:</w:t>
      </w:r>
    </w:p>
    <w:p w:rsidR="00061C02" w:rsidRPr="004746CE" w:rsidRDefault="0090619E" w:rsidP="00E30AC7">
      <w:pPr>
        <w:ind w:left="360"/>
        <w:rPr>
          <w:i/>
          <w:noProof/>
          <w:lang w:eastAsia="ja-JP"/>
        </w:rPr>
      </w:pPr>
      <w:r w:rsidRPr="004746CE">
        <w:rPr>
          <w:i/>
        </w:rPr>
        <w:t>You are working as a manager for the Ritz-Carlton hotel chain.  Your boss sees the following graph while surfing the Internet and she asks you to explain what it means.  (Note: net equity extraction refers to home equity.)</w:t>
      </w:r>
      <w:r w:rsidR="00E30AC7" w:rsidRPr="004746CE">
        <w:rPr>
          <w:i/>
        </w:rPr>
        <w:t xml:space="preserve"> Explain what this graph means for consumption of hotel services </w:t>
      </w:r>
      <w:r w:rsidR="0057578C" w:rsidRPr="004746CE">
        <w:rPr>
          <w:i/>
        </w:rPr>
        <w:t>and the channels through which it affects economy</w:t>
      </w:r>
      <w:r w:rsidR="00E30AC7" w:rsidRPr="004746CE">
        <w:rPr>
          <w:i/>
        </w:rPr>
        <w:t>.</w:t>
      </w:r>
      <w:r w:rsidR="00E30AC7" w:rsidRPr="004746CE">
        <w:rPr>
          <w:i/>
          <w:noProof/>
          <w:lang w:eastAsia="ja-JP"/>
        </w:rPr>
        <w:t xml:space="preserve"> </w:t>
      </w:r>
    </w:p>
    <w:p w:rsidR="00061C02" w:rsidRDefault="00EB7ED1" w:rsidP="00E30AC7">
      <w:pPr>
        <w:ind w:left="360"/>
        <w:rPr>
          <w:noProof/>
          <w:lang w:eastAsia="ja-JP"/>
        </w:rPr>
      </w:pPr>
      <w:r>
        <w:rPr>
          <w:noProof/>
          <w:lang w:eastAsia="ja-JP"/>
        </w:rPr>
        <w:t xml:space="preserve">Since homeowners have lost access to home equity their expenditures on hotel services will be lower.  In addition, banks will be less willing to lend because the value of collateral (homes) is now lower.  The AE curve shifts to the left lowering output if there is no change in central bank policy.  </w:t>
      </w:r>
      <w:r w:rsidR="004746CE">
        <w:rPr>
          <w:noProof/>
          <w:lang w:eastAsia="ja-JP"/>
        </w:rPr>
        <w:t>The decrease in output moves the economy along the Output Phillips curve to a lower inflation rate.</w:t>
      </w:r>
    </w:p>
    <w:p w:rsidR="00061C02" w:rsidRDefault="00706D1B" w:rsidP="00E30AC7">
      <w:pPr>
        <w:ind w:left="360"/>
        <w:rPr>
          <w:noProof/>
          <w:lang w:eastAsia="ja-JP"/>
        </w:rPr>
      </w:pPr>
      <w:r>
        <w:rPr>
          <w:noProof/>
          <w:lang w:eastAsia="ja-JP"/>
        </w:rPr>
      </w:r>
      <w:r w:rsidR="00B452F0">
        <w:rPr>
          <w:rFonts w:cs="Times New Roman"/>
        </w:rPr>
        <w:pict>
          <v:group id="_x0000_s1102" editas="canvas" style="width:468pt;height:386.25pt;mso-position-horizontal-relative:char;mso-position-vertical-relative:line" coordorigin="2527,2362" coordsize="7200,5942">
            <o:lock v:ext="edit" aspectratio="t"/>
            <v:shape id="_x0000_s1103" type="#_x0000_t75" style="position:absolute;left:2527;top:2362;width:7200;height:5942" o:preferrelative="f" stroked="t" strokecolor="black [3213]">
              <v:fill o:detectmouseclick="t"/>
              <v:stroke dashstyle="dash"/>
              <v:path o:extrusionok="t" o:connecttype="none"/>
              <o:lock v:ext="edit" text="t"/>
            </v:shape>
            <v:shape id="_x0000_s1111" type="#_x0000_t202" style="position:absolute;left:6519;top:4311;width:969;height:416" stroked="f">
              <v:textbox>
                <w:txbxContent>
                  <w:p w:rsidR="00706D1B" w:rsidRDefault="00706D1B" w:rsidP="00EB7ED1">
                    <w:r>
                      <w:t>AE1</w:t>
                    </w:r>
                  </w:p>
                </w:txbxContent>
              </v:textbox>
            </v:shape>
            <v:shape id="_x0000_s1126" type="#_x0000_t202" style="position:absolute;left:6022;top:4681;width:970;height:415" stroked="f">
              <v:textbox>
                <w:txbxContent>
                  <w:p w:rsidR="00706D1B" w:rsidRDefault="00706D1B" w:rsidP="00EB7ED1">
                    <w:r>
                      <w:t>AE2</w:t>
                    </w:r>
                  </w:p>
                </w:txbxContent>
              </v:textbox>
            </v:shape>
            <v:shape id="_x0000_s1104" type="#_x0000_t202" style="position:absolute;left:2613;top:4266;width:1045;height:1003" stroked="f">
              <v:textbox>
                <w:txbxContent>
                  <w:p w:rsidR="00706D1B" w:rsidRDefault="00706D1B" w:rsidP="00EB7ED1">
                    <w:r>
                      <w:t>r chosen by central bank</w:t>
                    </w:r>
                  </w:p>
                </w:txbxContent>
              </v:textbox>
            </v:shape>
            <v:shape id="_x0000_s1105" type="#_x0000_t32" style="position:absolute;left:3658;top:2674;width:0;height:2261" o:connectortype="straight"/>
            <v:shape id="_x0000_s1106" type="#_x0000_t32" style="position:absolute;left:3658;top:4935;width:3150;height:0" o:connectortype="straight"/>
            <v:shape id="_x0000_s1107" type="#_x0000_t32" style="position:absolute;left:4258;top:2743;width:2261;height:1777" o:connectortype="straight"/>
            <v:shape id="_x0000_s1108" type="#_x0000_t32" style="position:absolute;left:3658;top:5350;width:0;height:2239" o:connectortype="straight"/>
            <v:shape id="_x0000_s1109" type="#_x0000_t32" style="position:absolute;left:3658;top:7589;width:3438;height:0" o:connectortype="straight"/>
            <v:shape id="_x0000_s1110" type="#_x0000_t32" style="position:absolute;left:4077;top:5420;width:3019;height:1783;flip:y" o:connectortype="straight"/>
            <v:shape id="_x0000_s1112" type="#_x0000_t202" style="position:absolute;left:7096;top:5143;width:1235;height:542" stroked="f">
              <v:textbox>
                <w:txbxContent>
                  <w:p w:rsidR="00706D1B" w:rsidRDefault="00706D1B" w:rsidP="00EB7ED1">
                    <w:r>
                      <w:t>PC1</w:t>
                    </w:r>
                  </w:p>
                </w:txbxContent>
              </v:textbox>
            </v:shape>
            <v:shape id="_x0000_s1113" type="#_x0000_t202" style="position:absolute;left:6992;top:7681;width:970;height:416" stroked="f">
              <v:textbox>
                <w:txbxContent>
                  <w:p w:rsidR="00706D1B" w:rsidRDefault="00706D1B" w:rsidP="00EB7ED1">
                    <w:r>
                      <w:t>Y</w:t>
                    </w:r>
                  </w:p>
                </w:txbxContent>
              </v:textbox>
            </v:shape>
            <v:shape id="_x0000_s1114" type="#_x0000_t202" style="position:absolute;left:2527;top:5269;width:970;height:416" stroked="f">
              <v:textbox>
                <w:txbxContent>
                  <w:p w:rsidR="00706D1B" w:rsidRDefault="00706D1B" w:rsidP="00EB7ED1">
                    <w:r>
                      <w:t>Inflation</w:t>
                    </w:r>
                  </w:p>
                </w:txbxContent>
              </v:textbox>
            </v:shape>
            <v:shape id="_x0000_s1115" type="#_x0000_t202" style="position:absolute;left:6808;top:4727;width:520;height:416" stroked="f">
              <v:textbox>
                <w:txbxContent>
                  <w:p w:rsidR="00706D1B" w:rsidRDefault="00706D1B" w:rsidP="00EB7ED1">
                    <w:r>
                      <w:t>Y</w:t>
                    </w:r>
                  </w:p>
                </w:txbxContent>
              </v:textbox>
            </v:shape>
            <v:shape id="_x0000_s1116" type="#_x0000_t202" style="position:absolute;left:2897;top:2581;width:600;height:416" stroked="f">
              <v:textbox>
                <w:txbxContent>
                  <w:p w:rsidR="00706D1B" w:rsidRDefault="00706D1B" w:rsidP="00EB7ED1">
                    <w:r>
                      <w:t>r</w:t>
                    </w:r>
                  </w:p>
                </w:txbxContent>
              </v:textbox>
            </v:shape>
            <v:shape id="_x0000_s1117" type="#_x0000_t32" style="position:absolute;left:3658;top:3481;width:1557;height:12;flip:y" o:connectortype="straight">
              <v:stroke dashstyle="dash"/>
            </v:shape>
            <v:shape id="_x0000_s1118" type="#_x0000_t32" style="position:absolute;left:5215;top:3493;width:1;height:4096" o:connectortype="straight">
              <v:stroke dashstyle="dash"/>
            </v:shape>
            <v:shape id="_x0000_s1119" type="#_x0000_t120" style="position:absolute;left:5145;top:3367;width:140;height:207"/>
            <v:shape id="_x0000_s1121" type="#_x0000_t32" style="position:absolute;left:3658;top:6551;width:1522;height:1;flip:x" o:connectortype="straight">
              <v:stroke dashstyle="dash"/>
            </v:shape>
            <v:shape id="_x0000_s1122" type="#_x0000_t38" style="position:absolute;left:5419;top:3574;width:1909;height:1153;rotation:180;flip:y" o:connectortype="curved" adj="10796,80430,-66872">
              <v:stroke endarrow="block"/>
            </v:shape>
            <v:shape id="_x0000_s1123" type="#_x0000_t202" style="position:absolute;left:7490;top:3367;width:1812;height:520" stroked="f">
              <v:textbox>
                <w:txbxContent>
                  <w:p w:rsidR="00706D1B" w:rsidRDefault="00706D1B" w:rsidP="00EB7ED1">
                    <w:r>
                      <w:t>Equilibrium Y</w:t>
                    </w:r>
                  </w:p>
                </w:txbxContent>
              </v:textbox>
            </v:shape>
            <v:shape id="_x0000_s1124" type="#_x0000_t32" style="position:absolute;left:3145;top:3574;width:352;height:692;flip:y" o:connectortype="straight">
              <v:stroke endarrow="block"/>
            </v:shape>
            <v:shape id="_x0000_s1127" type="#_x0000_t32" style="position:absolute;left:3976;top:3150;width:2116;height:1577" o:connectortype="straight"/>
            <v:shape id="_x0000_s1130" type="#_x0000_t32" style="position:absolute;left:4362;top:3470;width:2;height:4120" o:connectortype="straight">
              <v:stroke dashstyle="dash"/>
            </v:shape>
            <v:shape id="_x0000_s1131" type="#_x0000_t120" style="position:absolute;left:4258;top:6995;width:140;height:208"/>
            <v:shape id="_x0000_s1132" type="#_x0000_t120" style="position:absolute;left:5180;top:6451;width:140;height:208"/>
            <v:shape id="_x0000_s1133" type="#_x0000_t120" style="position:absolute;left:4258;top:3367;width:140;height:207"/>
            <v:shape id="_x0000_s1134" type="#_x0000_t32" style="position:absolute;left:4258;top:3150;width:324;height:0;flip:x" o:connectortype="straight">
              <v:stroke endarrow="block"/>
            </v:shape>
            <v:shape id="_x0000_s1136" type="#_x0000_t32" style="position:absolute;left:4582;top:7853;width:563;height:14;flip:x" o:connectortype="straight">
              <v:stroke endarrow="block"/>
            </v:shape>
            <v:shape id="_x0000_s1137" type="#_x0000_t32" style="position:absolute;left:4496;top:5143;width:649;height:0;flip:x" o:connectortype="straight">
              <v:stroke endarrow="block"/>
            </v:shape>
            <v:shape id="_x0000_s1138" type="#_x0000_t32" style="position:absolute;left:3658;top:7099;width:740;height:20;flip:x" o:connectortype="straight">
              <v:stroke dashstyle="dash"/>
            </v:shape>
            <v:shape id="_x0000_s1139" type="#_x0000_t32" style="position:absolute;left:3403;top:6659;width:15;height:460;flip:x" o:connectortype="straight">
              <v:stroke endarrow="block"/>
            </v:shape>
            <w10:wrap type="none"/>
            <w10:anchorlock/>
          </v:group>
        </w:pict>
      </w:r>
    </w:p>
    <w:p w:rsidR="00DA0B06" w:rsidRPr="0085674E" w:rsidRDefault="00DA0B06" w:rsidP="00DA0B06">
      <w:pPr>
        <w:spacing w:after="0"/>
        <w:rPr>
          <w:i/>
        </w:rPr>
      </w:pPr>
      <w:r w:rsidRPr="0085674E">
        <w:rPr>
          <w:i/>
        </w:rPr>
        <w:t>Follow up question for groups that finish the exercise earlier than their peer groups.</w:t>
      </w:r>
    </w:p>
    <w:p w:rsidR="00DA0B06" w:rsidRPr="0085674E" w:rsidRDefault="00DA0B06" w:rsidP="00DA0B06">
      <w:pPr>
        <w:widowControl w:val="0"/>
        <w:spacing w:after="0" w:line="240" w:lineRule="auto"/>
        <w:ind w:left="720"/>
        <w:rPr>
          <w:i/>
        </w:rPr>
      </w:pPr>
      <w:r w:rsidRPr="0085674E">
        <w:rPr>
          <w:i/>
        </w:rPr>
        <w:t>Describe the way central bank policy makers may react to this information.</w:t>
      </w:r>
    </w:p>
    <w:p w:rsidR="0090619E" w:rsidRDefault="0085674E" w:rsidP="00E30AC7">
      <w:r>
        <w:t>Central bank policymakers may decide to lower interest rates in response</w:t>
      </w:r>
      <w:r w:rsidR="0057471C">
        <w:t xml:space="preserve"> to increase output</w:t>
      </w:r>
      <w:r>
        <w:t>.</w:t>
      </w:r>
    </w:p>
    <w:p w:rsidR="00B452F0" w:rsidRDefault="00B452F0">
      <w:pPr>
        <w:rPr>
          <w:rFonts w:cs="Times New Roman"/>
          <w:i/>
        </w:rPr>
      </w:pPr>
      <w:r>
        <w:rPr>
          <w:rFonts w:cs="Times New Roman"/>
          <w:i/>
        </w:rPr>
        <w:br w:type="page"/>
      </w:r>
    </w:p>
    <w:p w:rsidR="00F573ED" w:rsidRPr="00573B08" w:rsidRDefault="00F573ED" w:rsidP="00573B08">
      <w:pPr>
        <w:pStyle w:val="ListParagraph"/>
        <w:numPr>
          <w:ilvl w:val="0"/>
          <w:numId w:val="14"/>
        </w:numPr>
        <w:spacing w:after="0"/>
        <w:rPr>
          <w:i/>
        </w:rPr>
      </w:pPr>
      <w:r w:rsidRPr="00573B08">
        <w:rPr>
          <w:rFonts w:cs="Times New Roman"/>
          <w:i/>
        </w:rPr>
        <w:lastRenderedPageBreak/>
        <w:t>The Problem:</w:t>
      </w:r>
    </w:p>
    <w:p w:rsidR="00F573ED" w:rsidRDefault="00230ED2" w:rsidP="00F573ED">
      <w:pPr>
        <w:pStyle w:val="ListParagraph"/>
        <w:rPr>
          <w:i/>
        </w:rPr>
      </w:pPr>
      <w:r w:rsidRPr="00573B08">
        <w:rPr>
          <w:i/>
        </w:rPr>
        <w:t>Over your summer break you are working a as lifeguard.  Your fellow lifeguards are trying to decide whether to start a pool cleaning business.  To open their business they will need a loan from a bank and have recently seen this graph</w:t>
      </w:r>
      <w:r w:rsidR="00076927" w:rsidRPr="00573B08">
        <w:rPr>
          <w:i/>
        </w:rPr>
        <w:t xml:space="preserve"> in the WSJ. </w:t>
      </w:r>
      <w:r w:rsidR="00F573ED" w:rsidRPr="00573B08">
        <w:rPr>
          <w:i/>
        </w:rPr>
        <w:t xml:space="preserve">  They ask you to explain what this graph means for the likelihood of getting a loan </w:t>
      </w:r>
      <w:r w:rsidR="0057578C" w:rsidRPr="00573B08">
        <w:rPr>
          <w:i/>
        </w:rPr>
        <w:t>and the channels through which it affects economy.</w:t>
      </w:r>
      <w:r w:rsidR="00F573ED" w:rsidRPr="00573B08">
        <w:rPr>
          <w:i/>
        </w:rPr>
        <w:t xml:space="preserve"> </w:t>
      </w:r>
    </w:p>
    <w:p w:rsidR="00822208" w:rsidRDefault="00822208" w:rsidP="00F573ED">
      <w:pPr>
        <w:pStyle w:val="ListParagraph"/>
        <w:rPr>
          <w:i/>
        </w:rPr>
      </w:pPr>
    </w:p>
    <w:p w:rsidR="00822208" w:rsidRPr="00822208" w:rsidRDefault="007B0924" w:rsidP="00F573ED">
      <w:pPr>
        <w:pStyle w:val="ListParagraph"/>
      </w:pPr>
      <w:r>
        <w:t>The increase in loans indicates that the credit crunch is easing and it makes it more likely that your fellow lifeguards will get a loan. More loans indicate investment spending is rising which shifts the AE curve to the right increasing output.  The economy moves along the Output Phillips Curve and inflation rises.</w:t>
      </w:r>
    </w:p>
    <w:p w:rsidR="0076743D" w:rsidRPr="00573B08" w:rsidRDefault="0076743D" w:rsidP="00F573ED">
      <w:pPr>
        <w:pStyle w:val="ListParagraph"/>
        <w:rPr>
          <w:i/>
        </w:rPr>
      </w:pPr>
      <w:r>
        <w:rPr>
          <w:noProof/>
          <w:lang w:eastAsia="ja-JP"/>
        </w:rPr>
      </w:r>
      <w:r w:rsidR="00B452F0">
        <w:rPr>
          <w:rFonts w:cs="Times New Roman"/>
        </w:rPr>
        <w:pict>
          <v:group id="_x0000_s1196" editas="canvas" style="width:468pt;height:381.9pt;mso-position-horizontal-relative:char;mso-position-vertical-relative:line" coordorigin="2527,2362" coordsize="7200,5875">
            <o:lock v:ext="edit" aspectratio="t"/>
            <v:shape id="_x0000_s1197" type="#_x0000_t75" style="position:absolute;left:2527;top:2362;width:7200;height:5875" o:preferrelative="f" stroked="t" strokecolor="black [3213]">
              <v:fill o:detectmouseclick="t"/>
              <v:stroke dashstyle="dash"/>
              <v:path o:extrusionok="t" o:connecttype="none"/>
              <o:lock v:ext="edit" text="t"/>
            </v:shape>
            <v:shape id="_x0000_s1198" type="#_x0000_t202" style="position:absolute;left:6024;top:4620;width:968;height:416" stroked="f">
              <v:textbox>
                <w:txbxContent>
                  <w:p w:rsidR="0076743D" w:rsidRDefault="0076743D" w:rsidP="0076743D">
                    <w:r>
                      <w:t>AE1</w:t>
                    </w:r>
                  </w:p>
                </w:txbxContent>
              </v:textbox>
            </v:shape>
            <v:shape id="_x0000_s1199" type="#_x0000_t202" style="position:absolute;left:6519;top:4266;width:970;height:414" stroked="f">
              <v:textbox>
                <w:txbxContent>
                  <w:p w:rsidR="0076743D" w:rsidRDefault="0076743D" w:rsidP="0076743D">
                    <w:r>
                      <w:t>AE2</w:t>
                    </w:r>
                  </w:p>
                </w:txbxContent>
              </v:textbox>
            </v:shape>
            <v:shape id="_x0000_s1200" type="#_x0000_t202" style="position:absolute;left:2613;top:4266;width:1045;height:1003" stroked="f">
              <v:textbox>
                <w:txbxContent>
                  <w:p w:rsidR="0076743D" w:rsidRDefault="0076743D" w:rsidP="0076743D">
                    <w:r>
                      <w:t>r chosen by central bank</w:t>
                    </w:r>
                  </w:p>
                </w:txbxContent>
              </v:textbox>
            </v:shape>
            <v:shape id="_x0000_s1201" type="#_x0000_t32" style="position:absolute;left:3658;top:2674;width:0;height:2261" o:connectortype="straight"/>
            <v:shape id="_x0000_s1202" type="#_x0000_t32" style="position:absolute;left:3658;top:4935;width:3150;height:0" o:connectortype="straight"/>
            <v:shape id="_x0000_s1203" type="#_x0000_t32" style="position:absolute;left:4258;top:2743;width:2261;height:1777" o:connectortype="straight"/>
            <v:shape id="_x0000_s1204" type="#_x0000_t32" style="position:absolute;left:3658;top:5350;width:0;height:2239" o:connectortype="straight"/>
            <v:shape id="_x0000_s1205" type="#_x0000_t32" style="position:absolute;left:3658;top:7589;width:3438;height:0" o:connectortype="straight"/>
            <v:shape id="_x0000_s1206" type="#_x0000_t32" style="position:absolute;left:4077;top:5420;width:3019;height:1783;flip:y" o:connectortype="straight"/>
            <v:shape id="_x0000_s1207" type="#_x0000_t202" style="position:absolute;left:7096;top:5143;width:1235;height:542" stroked="f">
              <v:textbox>
                <w:txbxContent>
                  <w:p w:rsidR="0076743D" w:rsidRDefault="0076743D" w:rsidP="0076743D">
                    <w:r>
                      <w:t>PC1</w:t>
                    </w:r>
                  </w:p>
                </w:txbxContent>
              </v:textbox>
            </v:shape>
            <v:shape id="_x0000_s1208" type="#_x0000_t202" style="position:absolute;left:6992;top:7681;width:970;height:416" stroked="f">
              <v:textbox>
                <w:txbxContent>
                  <w:p w:rsidR="0076743D" w:rsidRDefault="0076743D" w:rsidP="0076743D">
                    <w:r>
                      <w:t>Y</w:t>
                    </w:r>
                  </w:p>
                </w:txbxContent>
              </v:textbox>
            </v:shape>
            <v:shape id="_x0000_s1209" type="#_x0000_t202" style="position:absolute;left:2527;top:5269;width:970;height:416" stroked="f">
              <v:textbox>
                <w:txbxContent>
                  <w:p w:rsidR="0076743D" w:rsidRDefault="0076743D" w:rsidP="0076743D">
                    <w:r>
                      <w:t>Inflation</w:t>
                    </w:r>
                  </w:p>
                </w:txbxContent>
              </v:textbox>
            </v:shape>
            <v:shape id="_x0000_s1210" type="#_x0000_t202" style="position:absolute;left:6808;top:4727;width:520;height:416" stroked="f">
              <v:textbox>
                <w:txbxContent>
                  <w:p w:rsidR="0076743D" w:rsidRDefault="0076743D" w:rsidP="0076743D">
                    <w:r>
                      <w:t>Y</w:t>
                    </w:r>
                  </w:p>
                </w:txbxContent>
              </v:textbox>
            </v:shape>
            <v:shape id="_x0000_s1211" type="#_x0000_t202" style="position:absolute;left:2897;top:2581;width:600;height:416" stroked="f">
              <v:textbox>
                <w:txbxContent>
                  <w:p w:rsidR="0076743D" w:rsidRDefault="0076743D" w:rsidP="0076743D">
                    <w:r>
                      <w:t>r</w:t>
                    </w:r>
                  </w:p>
                </w:txbxContent>
              </v:textbox>
            </v:shape>
            <v:shape id="_x0000_s1212" type="#_x0000_t32" style="position:absolute;left:3658;top:3481;width:1557;height:12;flip:y" o:connectortype="straight">
              <v:stroke dashstyle="dash"/>
            </v:shape>
            <v:shape id="_x0000_s1213" type="#_x0000_t32" style="position:absolute;left:5215;top:3493;width:1;height:4096" o:connectortype="straight">
              <v:stroke dashstyle="dash"/>
            </v:shape>
            <v:shape id="_x0000_s1214" type="#_x0000_t120" style="position:absolute;left:5145;top:3367;width:140;height:207"/>
            <v:shape id="_x0000_s1215" type="#_x0000_t32" style="position:absolute;left:3658;top:6551;width:1522;height:1;flip:x" o:connectortype="straight">
              <v:stroke dashstyle="dash"/>
            </v:shape>
            <v:shape id="_x0000_s1216" type="#_x0000_t38" style="position:absolute;left:4496;top:3574;width:1909;height:1153;rotation:180;flip:y" o:connectortype="curved" adj="10796,80430,-66872">
              <v:stroke endarrow="block"/>
            </v:shape>
            <v:shape id="_x0000_s1217" type="#_x0000_t202" style="position:absolute;left:6519;top:3367;width:1813;height:520" stroked="f">
              <v:textbox>
                <w:txbxContent>
                  <w:p w:rsidR="0076743D" w:rsidRDefault="0076743D" w:rsidP="0076743D">
                    <w:r>
                      <w:t>Equilibrium Y</w:t>
                    </w:r>
                  </w:p>
                </w:txbxContent>
              </v:textbox>
            </v:shape>
            <v:shape id="_x0000_s1218" type="#_x0000_t32" style="position:absolute;left:3145;top:3574;width:352;height:692;flip:y" o:connectortype="straight">
              <v:stroke endarrow="block"/>
            </v:shape>
            <v:shape id="_x0000_s1219" type="#_x0000_t32" style="position:absolute;left:3976;top:3150;width:2116;height:1577" o:connectortype="straight"/>
            <v:shape id="_x0000_s1220" type="#_x0000_t32" style="position:absolute;left:4362;top:3470;width:2;height:4120" o:connectortype="straight">
              <v:stroke dashstyle="dash"/>
            </v:shape>
            <v:shape id="_x0000_s1221" type="#_x0000_t120" style="position:absolute;left:4258;top:6995;width:140;height:208"/>
            <v:shape id="_x0000_s1222" type="#_x0000_t120" style="position:absolute;left:5180;top:6451;width:140;height:208"/>
            <v:shape id="_x0000_s1223" type="#_x0000_t120" style="position:absolute;left:4258;top:3367;width:140;height:207"/>
            <v:shape id="_x0000_s1227" type="#_x0000_t32" style="position:absolute;left:3658;top:7099;width:740;height:20;flip:x" o:connectortype="straight">
              <v:stroke dashstyle="dash"/>
            </v:shape>
            <v:shape id="_x0000_s1229" type="#_x0000_t32" style="position:absolute;left:4258;top:3150;width:324;height:0" o:connectortype="straight">
              <v:stroke endarrow="block"/>
            </v:shape>
            <v:shape id="_x0000_s1230" type="#_x0000_t32" style="position:absolute;left:4398;top:5143;width:656;height:0" o:connectortype="straight">
              <v:stroke endarrow="block"/>
            </v:shape>
            <v:shape id="_x0000_s1231" type="#_x0000_t32" style="position:absolute;left:4398;top:7814;width:656;height:0" o:connectortype="straight">
              <v:stroke endarrow="block"/>
            </v:shape>
            <v:shape id="_x0000_s1232" type="#_x0000_t32" style="position:absolute;left:3497;top:6659;width:0;height:440;flip:y" o:connectortype="straight">
              <v:stroke endarrow="block"/>
            </v:shape>
            <w10:wrap type="none"/>
            <w10:anchorlock/>
          </v:group>
        </w:pict>
      </w:r>
    </w:p>
    <w:p w:rsidR="007B0924" w:rsidRPr="007B0924" w:rsidRDefault="007B0924" w:rsidP="007B0924">
      <w:pPr>
        <w:spacing w:after="0"/>
        <w:rPr>
          <w:i/>
        </w:rPr>
      </w:pPr>
      <w:r w:rsidRPr="007B0924">
        <w:rPr>
          <w:i/>
        </w:rPr>
        <w:t>Follow up question for groups that finish the exercise earlier than their peer groups.</w:t>
      </w:r>
    </w:p>
    <w:p w:rsidR="007B0924" w:rsidRPr="007B0924" w:rsidRDefault="007B0924" w:rsidP="007B0924">
      <w:pPr>
        <w:widowControl w:val="0"/>
        <w:spacing w:after="0" w:line="240" w:lineRule="auto"/>
        <w:ind w:left="720"/>
        <w:rPr>
          <w:i/>
        </w:rPr>
      </w:pPr>
      <w:r w:rsidRPr="007B0924">
        <w:rPr>
          <w:i/>
        </w:rPr>
        <w:t>Describe the way central bank policy makers may react to this information.</w:t>
      </w:r>
    </w:p>
    <w:p w:rsidR="00076927" w:rsidRDefault="004579A4" w:rsidP="00B21476">
      <w:r>
        <w:t>Central bank policy makers may decide to raise interest rates</w:t>
      </w:r>
      <w:r w:rsidR="003C1B0D">
        <w:t xml:space="preserve"> to lower inflation</w:t>
      </w:r>
      <w:r>
        <w:t>.</w:t>
      </w:r>
    </w:p>
    <w:p w:rsidR="00C27AD2" w:rsidRPr="00DA0B06" w:rsidRDefault="00C27AD2" w:rsidP="00DA0B06">
      <w:pPr>
        <w:spacing w:after="0"/>
      </w:pPr>
    </w:p>
    <w:sectPr w:rsidR="00C27AD2" w:rsidRPr="00DA0B06" w:rsidSect="00571EF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3019" w:rsidRDefault="00B53019" w:rsidP="00B541C2">
      <w:pPr>
        <w:spacing w:after="0" w:line="240" w:lineRule="auto"/>
      </w:pPr>
      <w:r>
        <w:separator/>
      </w:r>
    </w:p>
  </w:endnote>
  <w:endnote w:type="continuationSeparator" w:id="0">
    <w:p w:rsidR="00B53019" w:rsidRDefault="00B53019" w:rsidP="00B541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15845"/>
      <w:docPartObj>
        <w:docPartGallery w:val="Page Numbers (Bottom of Page)"/>
        <w:docPartUnique/>
      </w:docPartObj>
    </w:sdtPr>
    <w:sdtContent>
      <w:p w:rsidR="00C4156E" w:rsidRDefault="00C4156E">
        <w:pPr>
          <w:pStyle w:val="Footer"/>
          <w:jc w:val="right"/>
        </w:pPr>
        <w:fldSimple w:instr=" PAGE   \* MERGEFORMAT ">
          <w:r w:rsidR="0081338A">
            <w:rPr>
              <w:noProof/>
            </w:rPr>
            <w:t>3</w:t>
          </w:r>
        </w:fldSimple>
      </w:p>
    </w:sdtContent>
  </w:sdt>
  <w:p w:rsidR="00C4156E" w:rsidRDefault="00C4156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3019" w:rsidRDefault="00B53019" w:rsidP="00B541C2">
      <w:pPr>
        <w:spacing w:after="0" w:line="240" w:lineRule="auto"/>
      </w:pPr>
      <w:r>
        <w:separator/>
      </w:r>
    </w:p>
  </w:footnote>
  <w:footnote w:type="continuationSeparator" w:id="0">
    <w:p w:rsidR="00B53019" w:rsidRDefault="00B53019" w:rsidP="00B541C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1C2" w:rsidRPr="004771D7" w:rsidRDefault="00463A29">
    <w:pPr>
      <w:pStyle w:val="Header"/>
      <w:rPr>
        <w:sz w:val="20"/>
        <w:szCs w:val="20"/>
      </w:rPr>
    </w:pPr>
    <w:r>
      <w:rPr>
        <w:sz w:val="20"/>
        <w:szCs w:val="20"/>
      </w:rPr>
      <w:t>Send-A-Problem Answer Key</w:t>
    </w:r>
    <w:r w:rsidR="00B541C2" w:rsidRPr="004771D7">
      <w:rPr>
        <w:sz w:val="20"/>
        <w:szCs w:val="20"/>
      </w:rPr>
      <w:tab/>
    </w:r>
    <w:r w:rsidR="00837A55" w:rsidRPr="004771D7">
      <w:rPr>
        <w:sz w:val="20"/>
        <w:szCs w:val="20"/>
      </w:rPr>
      <w:tab/>
      <w:t>Economic data &amp;</w:t>
    </w:r>
    <w:r w:rsidR="00B541C2" w:rsidRPr="004771D7">
      <w:rPr>
        <w:sz w:val="20"/>
        <w:szCs w:val="20"/>
      </w:rPr>
      <w:t xml:space="preserve"> </w:t>
    </w:r>
    <w:r w:rsidR="00837A55" w:rsidRPr="004771D7">
      <w:rPr>
        <w:sz w:val="20"/>
        <w:szCs w:val="20"/>
      </w:rPr>
      <w:t>Aggregate Expenditure and Output Phillips Curve</w:t>
    </w:r>
  </w:p>
  <w:p w:rsidR="00B541C2" w:rsidRDefault="00B541C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753A1"/>
    <w:multiLevelType w:val="hybridMultilevel"/>
    <w:tmpl w:val="4ECA205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79D3339"/>
    <w:multiLevelType w:val="hybridMultilevel"/>
    <w:tmpl w:val="983245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E276FE"/>
    <w:multiLevelType w:val="hybridMultilevel"/>
    <w:tmpl w:val="7F345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D22A8C"/>
    <w:multiLevelType w:val="hybridMultilevel"/>
    <w:tmpl w:val="4ECA205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D3F659E"/>
    <w:multiLevelType w:val="hybridMultilevel"/>
    <w:tmpl w:val="4ECA205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7461983"/>
    <w:multiLevelType w:val="hybridMultilevel"/>
    <w:tmpl w:val="8714B0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C0C00FE"/>
    <w:multiLevelType w:val="hybridMultilevel"/>
    <w:tmpl w:val="DBF25F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1E4C30"/>
    <w:multiLevelType w:val="hybridMultilevel"/>
    <w:tmpl w:val="053E5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C9A30C7"/>
    <w:multiLevelType w:val="hybridMultilevel"/>
    <w:tmpl w:val="E9B441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E421B27"/>
    <w:multiLevelType w:val="hybridMultilevel"/>
    <w:tmpl w:val="B8CE44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5FE5594"/>
    <w:multiLevelType w:val="hybridMultilevel"/>
    <w:tmpl w:val="5E3E01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C696790"/>
    <w:multiLevelType w:val="hybridMultilevel"/>
    <w:tmpl w:val="D138D2D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B1B33E9"/>
    <w:multiLevelType w:val="hybridMultilevel"/>
    <w:tmpl w:val="010EC8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7AFE4724"/>
    <w:multiLevelType w:val="hybridMultilevel"/>
    <w:tmpl w:val="E3E421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0"/>
  </w:num>
  <w:num w:numId="3">
    <w:abstractNumId w:val="7"/>
  </w:num>
  <w:num w:numId="4">
    <w:abstractNumId w:val="1"/>
  </w:num>
  <w:num w:numId="5">
    <w:abstractNumId w:val="9"/>
  </w:num>
  <w:num w:numId="6">
    <w:abstractNumId w:val="6"/>
  </w:num>
  <w:num w:numId="7">
    <w:abstractNumId w:val="8"/>
  </w:num>
  <w:num w:numId="8">
    <w:abstractNumId w:val="5"/>
  </w:num>
  <w:num w:numId="9">
    <w:abstractNumId w:val="0"/>
  </w:num>
  <w:num w:numId="10">
    <w:abstractNumId w:val="12"/>
  </w:num>
  <w:num w:numId="11">
    <w:abstractNumId w:val="3"/>
  </w:num>
  <w:num w:numId="12">
    <w:abstractNumId w:val="4"/>
  </w:num>
  <w:num w:numId="13">
    <w:abstractNumId w:val="11"/>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footnotePr>
    <w:footnote w:id="-1"/>
    <w:footnote w:id="0"/>
  </w:footnotePr>
  <w:endnotePr>
    <w:endnote w:id="-1"/>
    <w:endnote w:id="0"/>
  </w:endnotePr>
  <w:compat>
    <w:useFELayout/>
  </w:compat>
  <w:rsids>
    <w:rsidRoot w:val="00735DF7"/>
    <w:rsid w:val="00061C02"/>
    <w:rsid w:val="00076927"/>
    <w:rsid w:val="000B103D"/>
    <w:rsid w:val="00117B88"/>
    <w:rsid w:val="001A43AD"/>
    <w:rsid w:val="001A6D11"/>
    <w:rsid w:val="001D5CBB"/>
    <w:rsid w:val="00230ED2"/>
    <w:rsid w:val="002A30E3"/>
    <w:rsid w:val="002B323A"/>
    <w:rsid w:val="002B5A16"/>
    <w:rsid w:val="002C6C0A"/>
    <w:rsid w:val="003C1B0D"/>
    <w:rsid w:val="003D037A"/>
    <w:rsid w:val="00417AE1"/>
    <w:rsid w:val="00442D33"/>
    <w:rsid w:val="004579A4"/>
    <w:rsid w:val="00463A29"/>
    <w:rsid w:val="004746CE"/>
    <w:rsid w:val="004771D7"/>
    <w:rsid w:val="00486331"/>
    <w:rsid w:val="00497A37"/>
    <w:rsid w:val="004A01A8"/>
    <w:rsid w:val="004E04D6"/>
    <w:rsid w:val="004E1178"/>
    <w:rsid w:val="00571EFB"/>
    <w:rsid w:val="00573B08"/>
    <w:rsid w:val="0057471C"/>
    <w:rsid w:val="0057578C"/>
    <w:rsid w:val="00662F0E"/>
    <w:rsid w:val="006F4BDA"/>
    <w:rsid w:val="00706D1B"/>
    <w:rsid w:val="00707CC3"/>
    <w:rsid w:val="0071299C"/>
    <w:rsid w:val="00735DF7"/>
    <w:rsid w:val="00752572"/>
    <w:rsid w:val="00763B26"/>
    <w:rsid w:val="0076743D"/>
    <w:rsid w:val="007B0924"/>
    <w:rsid w:val="007B31BB"/>
    <w:rsid w:val="0081338A"/>
    <w:rsid w:val="00822208"/>
    <w:rsid w:val="00837A55"/>
    <w:rsid w:val="0085674E"/>
    <w:rsid w:val="008932B2"/>
    <w:rsid w:val="008E1B51"/>
    <w:rsid w:val="008E1DF2"/>
    <w:rsid w:val="0090619E"/>
    <w:rsid w:val="009576F7"/>
    <w:rsid w:val="009B5734"/>
    <w:rsid w:val="009C1441"/>
    <w:rsid w:val="009D49D2"/>
    <w:rsid w:val="009D7E67"/>
    <w:rsid w:val="009F4501"/>
    <w:rsid w:val="00A93728"/>
    <w:rsid w:val="00AA04E6"/>
    <w:rsid w:val="00AE552A"/>
    <w:rsid w:val="00B21476"/>
    <w:rsid w:val="00B375C6"/>
    <w:rsid w:val="00B452F0"/>
    <w:rsid w:val="00B53019"/>
    <w:rsid w:val="00B541C2"/>
    <w:rsid w:val="00BB2480"/>
    <w:rsid w:val="00BF7E0E"/>
    <w:rsid w:val="00C2191C"/>
    <w:rsid w:val="00C27AD2"/>
    <w:rsid w:val="00C4156E"/>
    <w:rsid w:val="00C65D9F"/>
    <w:rsid w:val="00CA42A5"/>
    <w:rsid w:val="00D13C26"/>
    <w:rsid w:val="00D33784"/>
    <w:rsid w:val="00DA0B06"/>
    <w:rsid w:val="00E2364F"/>
    <w:rsid w:val="00E30AC7"/>
    <w:rsid w:val="00E46458"/>
    <w:rsid w:val="00E671F1"/>
    <w:rsid w:val="00E9245E"/>
    <w:rsid w:val="00EB7ED1"/>
    <w:rsid w:val="00F16F79"/>
    <w:rsid w:val="00F573ED"/>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4" fillcolor="white">
      <v:fill color="white"/>
    </o:shapedefaults>
    <o:shapelayout v:ext="edit">
      <o:idmap v:ext="edit" data="1"/>
      <o:rules v:ext="edit">
        <o:r id="V:Rule55" type="connector" idref="#_x0000_s1105"/>
        <o:r id="V:Rule56" type="connector" idref="#_x0000_s1106"/>
        <o:r id="V:Rule57" type="connector" idref="#_x0000_s1107"/>
        <o:r id="V:Rule58" type="connector" idref="#_x0000_s1108"/>
        <o:r id="V:Rule59" type="connector" idref="#_x0000_s1109"/>
        <o:r id="V:Rule60" type="connector" idref="#_x0000_s1110"/>
        <o:r id="V:Rule61" type="connector" idref="#_x0000_s1117"/>
        <o:r id="V:Rule62" type="connector" idref="#_x0000_s1118"/>
        <o:r id="V:Rule63" type="connector" idref="#_x0000_s1121"/>
        <o:r id="V:Rule64" type="connector" idref="#_x0000_s1122"/>
        <o:r id="V:Rule65" type="connector" idref="#_x0000_s1124"/>
        <o:r id="V:Rule69" type="connector" idref="#_x0000_s1127"/>
        <o:r id="V:Rule71" type="connector" idref="#_x0000_s1130"/>
        <o:r id="V:Rule73" type="connector" idref="#_x0000_s1134"/>
        <o:r id="V:Rule77" type="connector" idref="#_x0000_s1136"/>
        <o:r id="V:Rule79" type="connector" idref="#_x0000_s1137"/>
        <o:r id="V:Rule81" type="connector" idref="#_x0000_s1138">
          <o:proxy start="" idref="#_x0000_s1131" connectloc="6"/>
        </o:r>
        <o:r id="V:Rule83" type="connector" idref="#_x0000_s1139"/>
        <o:r id="V:Rule95" type="connector" idref="#_x0000_s1168"/>
        <o:r id="V:Rule96" type="connector" idref="#_x0000_s1169"/>
        <o:r id="V:Rule97" type="connector" idref="#_x0000_s1170"/>
        <o:r id="V:Rule98" type="connector" idref="#_x0000_s1171"/>
        <o:r id="V:Rule99" type="connector" idref="#_x0000_s1172"/>
        <o:r id="V:Rule100" type="connector" idref="#_x0000_s1173"/>
        <o:r id="V:Rule101" type="connector" idref="#_x0000_s1179"/>
        <o:r id="V:Rule102" type="connector" idref="#_x0000_s1180"/>
        <o:r id="V:Rule103" type="connector" idref="#_x0000_s1182"/>
        <o:r id="V:Rule104" type="connector" idref="#_x0000_s1183"/>
        <o:r id="V:Rule105" type="connector" idref="#_x0000_s1185"/>
        <o:r id="V:Rule106" type="connector" idref="#_x0000_s1186"/>
        <o:r id="V:Rule107" type="connector" idref="#_x0000_s1187"/>
        <o:r id="V:Rule108" type="connector" idref="#_x0000_s1191"/>
        <o:r id="V:Rule109" type="connector" idref="#_x0000_s1192"/>
        <o:r id="V:Rule110" type="connector" idref="#_x0000_s1193"/>
        <o:r id="V:Rule111" type="connector" idref="#_x0000_s1194">
          <o:proxy start="" idref="#_x0000_s1188" connectloc="6"/>
        </o:r>
        <o:r id="V:Rule112" type="connector" idref="#_x0000_s1195"/>
        <o:r id="V:Rule113" type="connector" idref="#_x0000_s1201"/>
        <o:r id="V:Rule114" type="connector" idref="#_x0000_s1202"/>
        <o:r id="V:Rule115" type="connector" idref="#_x0000_s1203"/>
        <o:r id="V:Rule116" type="connector" idref="#_x0000_s1204"/>
        <o:r id="V:Rule117" type="connector" idref="#_x0000_s1205"/>
        <o:r id="V:Rule118" type="connector" idref="#_x0000_s1206"/>
        <o:r id="V:Rule119" type="connector" idref="#_x0000_s1212"/>
        <o:r id="V:Rule120" type="connector" idref="#_x0000_s1213"/>
        <o:r id="V:Rule121" type="connector" idref="#_x0000_s1215"/>
        <o:r id="V:Rule122" type="connector" idref="#_x0000_s1216"/>
        <o:r id="V:Rule123" type="connector" idref="#_x0000_s1218"/>
        <o:r id="V:Rule124" type="connector" idref="#_x0000_s1219"/>
        <o:r id="V:Rule125" type="connector" idref="#_x0000_s1220"/>
        <o:r id="V:Rule129" type="connector" idref="#_x0000_s1227">
          <o:proxy start="" idref="#_x0000_s1221" connectloc="6"/>
        </o:r>
        <o:r id="V:Rule132" type="connector" idref="#_x0000_s1229"/>
        <o:r id="V:Rule134" type="connector" idref="#_x0000_s1230"/>
        <o:r id="V:Rule136" type="connector" idref="#_x0000_s1231"/>
        <o:r id="V:Rule138" type="connector" idref="#_x0000_s12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EF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35D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35DF7"/>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9D7E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7E67"/>
    <w:rPr>
      <w:rFonts w:ascii="Tahoma" w:hAnsi="Tahoma" w:cs="Tahoma"/>
      <w:sz w:val="16"/>
      <w:szCs w:val="16"/>
    </w:rPr>
  </w:style>
  <w:style w:type="paragraph" w:styleId="ListParagraph">
    <w:name w:val="List Paragraph"/>
    <w:basedOn w:val="Normal"/>
    <w:uiPriority w:val="34"/>
    <w:qFormat/>
    <w:rsid w:val="009D7E67"/>
    <w:pPr>
      <w:ind w:left="720"/>
      <w:contextualSpacing/>
    </w:pPr>
  </w:style>
  <w:style w:type="paragraph" w:styleId="Header">
    <w:name w:val="header"/>
    <w:basedOn w:val="Normal"/>
    <w:link w:val="HeaderChar"/>
    <w:uiPriority w:val="99"/>
    <w:unhideWhenUsed/>
    <w:rsid w:val="00B541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41C2"/>
  </w:style>
  <w:style w:type="paragraph" w:styleId="Footer">
    <w:name w:val="footer"/>
    <w:basedOn w:val="Normal"/>
    <w:link w:val="FooterChar"/>
    <w:uiPriority w:val="99"/>
    <w:unhideWhenUsed/>
    <w:rsid w:val="00B541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41C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7E6C35"/>
    <w:rsid w:val="00581BCC"/>
    <w:rsid w:val="007E6C35"/>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5759E03E5BF4BA4BF41B875C796036D">
    <w:name w:val="55759E03E5BF4BA4BF41B875C796036D"/>
    <w:rsid w:val="007E6C35"/>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3</Pages>
  <Words>428</Words>
  <Characters>2443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Lafayette College</Company>
  <LinksUpToDate>false</LinksUpToDate>
  <CharactersWithSpaces>2866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template</dc:creator>
  <cp:keywords/>
  <dc:description/>
  <cp:lastModifiedBy>template</cp:lastModifiedBy>
  <cp:revision>32</cp:revision>
  <cp:lastPrinted>2012-05-14T17:52:00Z</cp:lastPrinted>
  <dcterms:created xsi:type="dcterms:W3CDTF">2012-05-14T17:03:00Z</dcterms:created>
  <dcterms:modified xsi:type="dcterms:W3CDTF">2012-05-14T17:56:00Z</dcterms:modified>
</cp:coreProperties>
</file>