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C0D3" w14:textId="77777777" w:rsidR="008D565E" w:rsidRPr="00084E29" w:rsidRDefault="008D565E" w:rsidP="009153DD">
      <w:pPr>
        <w:jc w:val="center"/>
      </w:pPr>
      <w:bookmarkStart w:id="0" w:name="_GoBack"/>
      <w:r w:rsidRPr="00084E29">
        <w:t>Differences in the methodology and justification of the field sciences and the classical experimental sciences</w:t>
      </w:r>
    </w:p>
    <w:bookmarkEnd w:id="0"/>
    <w:p w14:paraId="50523BCA" w14:textId="77777777" w:rsidR="008D565E" w:rsidRPr="00084E29" w:rsidRDefault="008D565E" w:rsidP="00B049F5">
      <w:pPr>
        <w:spacing w:line="360" w:lineRule="auto"/>
        <w:jc w:val="center"/>
      </w:pPr>
    </w:p>
    <w:p w14:paraId="7DCC85C0" w14:textId="77777777" w:rsidR="008D565E" w:rsidRPr="00084E29" w:rsidRDefault="008D565E" w:rsidP="008D565E">
      <w:pPr>
        <w:jc w:val="center"/>
      </w:pPr>
      <w:r w:rsidRPr="00084E29">
        <w:t>Carol E. Cleland</w:t>
      </w:r>
    </w:p>
    <w:p w14:paraId="2A3420FF" w14:textId="77777777" w:rsidR="008D565E" w:rsidRPr="00084E29" w:rsidRDefault="008D565E" w:rsidP="008D565E">
      <w:pPr>
        <w:jc w:val="center"/>
      </w:pPr>
      <w:r w:rsidRPr="00084E29">
        <w:t>Department of Philosophy</w:t>
      </w:r>
    </w:p>
    <w:p w14:paraId="2CE28F0F" w14:textId="77777777" w:rsidR="008D565E" w:rsidRPr="00084E29" w:rsidRDefault="008D565E" w:rsidP="008D565E">
      <w:pPr>
        <w:jc w:val="center"/>
      </w:pPr>
      <w:r w:rsidRPr="00084E29">
        <w:t>Center for Astrobiology</w:t>
      </w:r>
    </w:p>
    <w:p w14:paraId="0A9703AD" w14:textId="77777777" w:rsidR="00B049F5" w:rsidRPr="00084E29" w:rsidRDefault="008D565E" w:rsidP="008D565E">
      <w:pPr>
        <w:jc w:val="center"/>
      </w:pPr>
      <w:r w:rsidRPr="00084E29">
        <w:t>University of Colorado (Boulder)</w:t>
      </w:r>
    </w:p>
    <w:p w14:paraId="5E74B36D" w14:textId="77777777" w:rsidR="00B049F5" w:rsidRPr="00084E29" w:rsidRDefault="00B049F5" w:rsidP="00FD650A">
      <w:pPr>
        <w:spacing w:line="360" w:lineRule="auto"/>
        <w:jc w:val="both"/>
      </w:pPr>
    </w:p>
    <w:p w14:paraId="3E14438D" w14:textId="77777777" w:rsidR="00812C8B" w:rsidRPr="00084E29" w:rsidRDefault="00815C70" w:rsidP="00FD650A">
      <w:pPr>
        <w:spacing w:line="360" w:lineRule="auto"/>
        <w:jc w:val="both"/>
      </w:pPr>
      <w:r w:rsidRPr="00084E29">
        <w:t xml:space="preserve">Experimental science has long been held up as the prototype of “good” science. </w:t>
      </w:r>
      <w:r w:rsidR="0067113A" w:rsidRPr="00084E29">
        <w:t xml:space="preserve"> Yet many scientific hypotheses</w:t>
      </w:r>
      <w:r w:rsidRPr="00084E29">
        <w:t xml:space="preserve"> cannot be tested in the classical manner of experimental science, namely, by means of </w:t>
      </w:r>
      <w:r w:rsidR="00771432" w:rsidRPr="00084E29">
        <w:t xml:space="preserve">experiments in controlled laboratory situations. </w:t>
      </w:r>
      <w:r w:rsidR="00C419C6" w:rsidRPr="00084E29">
        <w:t xml:space="preserve">Historical hypotheses about long past, natural events </w:t>
      </w:r>
      <w:r w:rsidR="0067113A" w:rsidRPr="00084E29">
        <w:t xml:space="preserve">(e.g., the hypothesis that the continents were united in a supercontinent 250 </w:t>
      </w:r>
      <w:proofErr w:type="spellStart"/>
      <w:r w:rsidR="0067113A" w:rsidRPr="00084E29">
        <w:t>mya</w:t>
      </w:r>
      <w:proofErr w:type="spellEnd"/>
      <w:r w:rsidR="0067113A" w:rsidRPr="00084E29">
        <w:t xml:space="preserve"> and the hypothesis that the end-Cretaceous extinctions were precipitated by the impact of an enormous meteorite) </w:t>
      </w:r>
      <w:r w:rsidR="00C419C6" w:rsidRPr="00084E29">
        <w:t xml:space="preserve">provide especially salient </w:t>
      </w:r>
      <w:r w:rsidR="002D175B" w:rsidRPr="00084E29">
        <w:t xml:space="preserve">(but not the only) </w:t>
      </w:r>
      <w:r w:rsidR="00C419C6" w:rsidRPr="00084E29">
        <w:t xml:space="preserve">illustrations. </w:t>
      </w:r>
      <w:r w:rsidR="002D175B" w:rsidRPr="00084E29">
        <w:t xml:space="preserve">Such </w:t>
      </w:r>
      <w:r w:rsidR="0067113A" w:rsidRPr="00084E29">
        <w:t xml:space="preserve">hypotheses </w:t>
      </w:r>
      <w:r w:rsidR="002D175B" w:rsidRPr="00084E29">
        <w:t xml:space="preserve">are “tested” by </w:t>
      </w:r>
      <w:r w:rsidR="007268D2" w:rsidRPr="00084E29">
        <w:t xml:space="preserve">searching for and identifying </w:t>
      </w:r>
      <w:r w:rsidR="009246E6" w:rsidRPr="00084E29">
        <w:t xml:space="preserve">telling traces of </w:t>
      </w:r>
      <w:r w:rsidR="00C419C6" w:rsidRPr="00084E29">
        <w:t xml:space="preserve">the past </w:t>
      </w:r>
      <w:r w:rsidR="006C3E17" w:rsidRPr="00084E29">
        <w:t>in the messy, uncontrollable world</w:t>
      </w:r>
      <w:r w:rsidR="004475A1" w:rsidRPr="00084E29">
        <w:t xml:space="preserve"> of nature</w:t>
      </w:r>
      <w:r w:rsidR="0067113A" w:rsidRPr="00084E29">
        <w:t xml:space="preserve"> (in the cases at hand, respectively, patterns of frozen magnetism in igneous rocks and high concentrations of iridium and shocked quartz in K-T boundary sediments</w:t>
      </w:r>
      <w:r w:rsidR="00812C8B" w:rsidRPr="00084E29">
        <w:t>)</w:t>
      </w:r>
      <w:r w:rsidR="0067113A" w:rsidRPr="00084E29">
        <w:t xml:space="preserve">.  As I discuss </w:t>
      </w:r>
      <w:r w:rsidR="005268FF" w:rsidRPr="00084E29">
        <w:t>in several papers (Cleland 2001, 2002,</w:t>
      </w:r>
      <w:r w:rsidR="0067113A" w:rsidRPr="00084E29">
        <w:t xml:space="preserve"> 2011) such research is quite different from what goes on in classical experiment</w:t>
      </w:r>
      <w:r w:rsidR="005268FF" w:rsidRPr="00084E29">
        <w:t xml:space="preserve">al science. </w:t>
      </w:r>
      <w:r w:rsidR="00812C8B" w:rsidRPr="00084E29">
        <w:t>Yet as I also explain</w:t>
      </w:r>
      <w:r w:rsidR="0067113A" w:rsidRPr="00084E29">
        <w:t xml:space="preserve">, it is a mistake to conclude from this </w:t>
      </w:r>
      <w:r w:rsidR="00303358" w:rsidRPr="00084E29">
        <w:t xml:space="preserve">that </w:t>
      </w:r>
      <w:r w:rsidR="0067113A" w:rsidRPr="00084E29">
        <w:t xml:space="preserve">the former is somehow inferior </w:t>
      </w:r>
      <w:r w:rsidR="00812C8B" w:rsidRPr="00084E29">
        <w:t>to the latter.</w:t>
      </w:r>
    </w:p>
    <w:p w14:paraId="2A7041BB" w14:textId="77777777" w:rsidR="00946C01" w:rsidRPr="00084E29" w:rsidRDefault="00812C8B" w:rsidP="00FD650A">
      <w:pPr>
        <w:spacing w:line="360" w:lineRule="auto"/>
        <w:jc w:val="both"/>
      </w:pPr>
      <w:r w:rsidRPr="00084E29">
        <w:tab/>
        <w:t xml:space="preserve">The target hypotheses of most historical scientists is on </w:t>
      </w:r>
      <w:r w:rsidR="00946C01" w:rsidRPr="00084E29">
        <w:t xml:space="preserve">large-scale, </w:t>
      </w:r>
      <w:r w:rsidRPr="00084E29">
        <w:t xml:space="preserve">particular past events, e.g., a specific mass extinction event, such as the end-Cretaceous, as opposed to mass extinctions in general. </w:t>
      </w:r>
      <w:r w:rsidR="00303358" w:rsidRPr="00084E29">
        <w:t>Such events cannot be directly tested in a laboratory scenario because they are unrepeatable and moreover too large in scale to be artificially replicated in a la</w:t>
      </w:r>
      <w:r w:rsidR="00C7410B" w:rsidRPr="00084E29">
        <w:t xml:space="preserve">boratory setting. </w:t>
      </w:r>
      <w:r w:rsidRPr="00084E29">
        <w:t>Given this difference in scientific focus it</w:t>
      </w:r>
      <w:r w:rsidR="00C7410B" w:rsidRPr="00084E29">
        <w:t xml:space="preserve"> is hardly surprising that the</w:t>
      </w:r>
      <w:r w:rsidRPr="00084E29">
        <w:t xml:space="preserve"> practices </w:t>
      </w:r>
      <w:r w:rsidR="00C7410B" w:rsidRPr="00084E29">
        <w:t xml:space="preserve">of historical scientists </w:t>
      </w:r>
      <w:r w:rsidRPr="00084E29">
        <w:t>differ in significant ways</w:t>
      </w:r>
      <w:r w:rsidR="00C7410B" w:rsidRPr="00084E29">
        <w:t xml:space="preserve"> from those of classical experimental science</w:t>
      </w:r>
      <w:r w:rsidRPr="00084E29">
        <w:t xml:space="preserve">. </w:t>
      </w:r>
      <w:r w:rsidR="00B8598C" w:rsidRPr="00084E29">
        <w:t>P</w:t>
      </w:r>
      <w:r w:rsidR="00815C70" w:rsidRPr="00084E29">
        <w:t>rototypical</w:t>
      </w:r>
      <w:r w:rsidR="00FD650A" w:rsidRPr="00084E29">
        <w:t xml:space="preserve"> historical research exhibits a distinctive pattern of evidential reasoning characterized by two interrelated stages: (1)</w:t>
      </w:r>
      <w:r w:rsidR="00B8598C" w:rsidRPr="00084E29">
        <w:t xml:space="preserve"> the proliferation of multiple, </w:t>
      </w:r>
      <w:r w:rsidR="00FD650A" w:rsidRPr="00084E29">
        <w:t xml:space="preserve">competing, alternative hypotheses to explain a puzzling body of traces </w:t>
      </w:r>
      <w:r w:rsidR="00B8598C" w:rsidRPr="00084E29">
        <w:t>(</w:t>
      </w:r>
      <w:r w:rsidR="00CA1DAF" w:rsidRPr="00084E29">
        <w:t xml:space="preserve">present-day </w:t>
      </w:r>
      <w:r w:rsidR="00B8598C" w:rsidRPr="00084E29">
        <w:t>effects</w:t>
      </w:r>
      <w:r w:rsidR="00CA1DAF" w:rsidRPr="00084E29">
        <w:t xml:space="preserve"> of past causes</w:t>
      </w:r>
      <w:r w:rsidR="00B8598C" w:rsidRPr="00084E29">
        <w:t xml:space="preserve">) </w:t>
      </w:r>
      <w:r w:rsidR="00FD650A" w:rsidRPr="00084E29">
        <w:t>encountered in fieldwork; (2) a search for a “smoking</w:t>
      </w:r>
      <w:r w:rsidR="00CA1DAF" w:rsidRPr="00084E29">
        <w:t xml:space="preserve"> gun” to discriminate among them. </w:t>
      </w:r>
      <w:r w:rsidR="00FD650A" w:rsidRPr="00084E29">
        <w:t xml:space="preserve">A smoking gun discriminates among rival </w:t>
      </w:r>
      <w:r w:rsidR="00CA1DAF" w:rsidRPr="00084E29">
        <w:t>historical hypotheses by revealing</w:t>
      </w:r>
      <w:r w:rsidR="00FD650A" w:rsidRPr="00084E29">
        <w:t xml:space="preserve"> that one </w:t>
      </w:r>
      <w:r w:rsidR="00CA1DAF" w:rsidRPr="00084E29">
        <w:t>(</w:t>
      </w:r>
      <w:r w:rsidR="00FD650A" w:rsidRPr="00084E29">
        <w:t>or more</w:t>
      </w:r>
      <w:r w:rsidR="00CA1DAF" w:rsidRPr="00084E29">
        <w:t>)</w:t>
      </w:r>
      <w:r w:rsidR="00FD650A" w:rsidRPr="00084E29">
        <w:t xml:space="preserve"> provides a better explanation for the total </w:t>
      </w:r>
      <w:r w:rsidR="00FD650A" w:rsidRPr="00084E29">
        <w:lastRenderedPageBreak/>
        <w:t>body of evidence available than the o</w:t>
      </w:r>
      <w:r w:rsidR="00815C70" w:rsidRPr="00084E29">
        <w:t xml:space="preserve">thers. </w:t>
      </w:r>
      <w:r w:rsidR="00C7410B" w:rsidRPr="00084E29">
        <w:t xml:space="preserve">While historical research involves a </w:t>
      </w:r>
      <w:r w:rsidR="00946C01" w:rsidRPr="00084E29">
        <w:t>significant amount of laboratory work</w:t>
      </w:r>
      <w:r w:rsidR="00C7410B" w:rsidRPr="00084E29">
        <w:t xml:space="preserve"> (to sharpen and interpret attenuated traces) </w:t>
      </w:r>
      <w:r w:rsidR="00946C01" w:rsidRPr="00084E29">
        <w:t>it is different from what typically goes on in classical experimental science</w:t>
      </w:r>
      <w:r w:rsidR="005268FF" w:rsidRPr="00084E29">
        <w:t xml:space="preserve"> (Cleland</w:t>
      </w:r>
      <w:r w:rsidR="00A84628" w:rsidRPr="00084E29">
        <w:t xml:space="preserve"> 2002)</w:t>
      </w:r>
      <w:r w:rsidR="00946C01" w:rsidRPr="00084E29">
        <w:t>.</w:t>
      </w:r>
    </w:p>
    <w:p w14:paraId="2F965DAE" w14:textId="77777777" w:rsidR="000015C4" w:rsidRPr="00084E29" w:rsidRDefault="00946C01" w:rsidP="00E71BA4">
      <w:pPr>
        <w:spacing w:line="360" w:lineRule="auto"/>
        <w:jc w:val="both"/>
      </w:pPr>
      <w:r w:rsidRPr="00084E29">
        <w:tab/>
      </w:r>
      <w:r w:rsidR="006E2489" w:rsidRPr="00084E29">
        <w:t>The</w:t>
      </w:r>
      <w:r w:rsidR="00975BD5" w:rsidRPr="00084E29">
        <w:t xml:space="preserve"> differences between historical natural scientists and classical experimentalists in methodology are underwritten by </w:t>
      </w:r>
      <w:r w:rsidR="00CA1DAF" w:rsidRPr="00084E29">
        <w:t xml:space="preserve">a </w:t>
      </w:r>
      <w:r w:rsidR="006E2489" w:rsidRPr="00084E29">
        <w:t>pervasive tim</w:t>
      </w:r>
      <w:r w:rsidR="00E71BA4" w:rsidRPr="00084E29">
        <w:t>e asymmetry of causation</w:t>
      </w:r>
      <w:r w:rsidR="00975BD5" w:rsidRPr="00084E29">
        <w:t xml:space="preserve"> well known to physicists</w:t>
      </w:r>
      <w:r w:rsidR="005268FF" w:rsidRPr="00084E29">
        <w:t xml:space="preserve"> (Cleland</w:t>
      </w:r>
      <w:r w:rsidR="00470F94" w:rsidRPr="00084E29">
        <w:t xml:space="preserve"> 2002)</w:t>
      </w:r>
      <w:r w:rsidR="00975BD5" w:rsidRPr="00084E29">
        <w:t xml:space="preserve">. </w:t>
      </w:r>
      <w:r w:rsidR="00470F94" w:rsidRPr="00084E29">
        <w:t>This</w:t>
      </w:r>
      <w:r w:rsidR="00E71BA4" w:rsidRPr="00084E29">
        <w:rPr>
          <w:i/>
        </w:rPr>
        <w:t xml:space="preserve"> asymmetry of </w:t>
      </w:r>
      <w:proofErr w:type="spellStart"/>
      <w:r w:rsidR="00E71BA4" w:rsidRPr="00084E29">
        <w:rPr>
          <w:i/>
        </w:rPr>
        <w:t>overdetermination</w:t>
      </w:r>
      <w:proofErr w:type="spellEnd"/>
      <w:r w:rsidR="00975BD5" w:rsidRPr="00084E29">
        <w:t xml:space="preserve"> </w:t>
      </w:r>
      <w:r w:rsidR="00470F94" w:rsidRPr="00084E29">
        <w:t xml:space="preserve">(as it has been dubbed by philosophers) </w:t>
      </w:r>
      <w:r w:rsidR="00E71BA4" w:rsidRPr="00084E29">
        <w:t>consists in the fact that most local events</w:t>
      </w:r>
      <w:r w:rsidR="007650C0" w:rsidRPr="00084E29">
        <w:t xml:space="preserve"> (broadly construed to include material and structure</w:t>
      </w:r>
      <w:r w:rsidR="00887C0B" w:rsidRPr="00084E29">
        <w:t>s)</w:t>
      </w:r>
      <w:r w:rsidR="00E71BA4" w:rsidRPr="00084E29">
        <w:t xml:space="preserve"> </w:t>
      </w:r>
      <w:proofErr w:type="spellStart"/>
      <w:r w:rsidR="00E71BA4" w:rsidRPr="00084E29">
        <w:rPr>
          <w:i/>
        </w:rPr>
        <w:t>over</w:t>
      </w:r>
      <w:r w:rsidR="00E71BA4" w:rsidRPr="00084E29">
        <w:t>determine</w:t>
      </w:r>
      <w:proofErr w:type="spellEnd"/>
      <w:r w:rsidR="00E71BA4" w:rsidRPr="00084E29">
        <w:t xml:space="preserve"> their past causes (because the latter typically leave extensive and diverse effects) and </w:t>
      </w:r>
      <w:r w:rsidR="00E71BA4" w:rsidRPr="00084E29">
        <w:rPr>
          <w:i/>
        </w:rPr>
        <w:t>under</w:t>
      </w:r>
      <w:r w:rsidR="00E71BA4" w:rsidRPr="00084E29">
        <w:t xml:space="preserve">determine their future effects (because they rarely constitute </w:t>
      </w:r>
      <w:r w:rsidR="007650C0" w:rsidRPr="00084E29">
        <w:t>the total cause of an effect)</w:t>
      </w:r>
      <w:r w:rsidR="003F6FA7" w:rsidRPr="00084E29">
        <w:t>; put simply, the present contains records of the past but no records of the future</w:t>
      </w:r>
      <w:r w:rsidR="007650C0" w:rsidRPr="00084E29">
        <w:t xml:space="preserve">. </w:t>
      </w:r>
      <w:r w:rsidR="00785ACC" w:rsidRPr="00084E29">
        <w:t xml:space="preserve">Historical scientists exploit the </w:t>
      </w:r>
      <w:proofErr w:type="spellStart"/>
      <w:r w:rsidR="00785ACC" w:rsidRPr="00084E29">
        <w:t>overdetermination</w:t>
      </w:r>
      <w:proofErr w:type="spellEnd"/>
      <w:r w:rsidR="00785ACC" w:rsidRPr="00084E29">
        <w:t xml:space="preserve"> of past events by their localized present-day effects </w:t>
      </w:r>
      <w:r w:rsidR="00975BD5" w:rsidRPr="00084E29">
        <w:t>by searching for telling traces of (</w:t>
      </w:r>
      <w:r w:rsidR="007650C0" w:rsidRPr="00084E29">
        <w:t xml:space="preserve">aka </w:t>
      </w:r>
      <w:r w:rsidR="00975BD5" w:rsidRPr="00084E29">
        <w:t>smoking gun</w:t>
      </w:r>
      <w:r w:rsidR="007650C0" w:rsidRPr="00084E29">
        <w:t>s</w:t>
      </w:r>
      <w:r w:rsidR="00975BD5" w:rsidRPr="00084E29">
        <w:t xml:space="preserve"> for) hypothesized past events, and because most events leave many such traces in the environment they can never rule out finding them</w:t>
      </w:r>
      <w:r w:rsidR="00A84628" w:rsidRPr="00084E29">
        <w:t>; it is this that justifies the search for a common cause when faced with a body of puzzling traces discovered through field work</w:t>
      </w:r>
      <w:r w:rsidR="007650C0" w:rsidRPr="00084E29">
        <w:t xml:space="preserve"> (Cleland, 2011)</w:t>
      </w:r>
      <w:r w:rsidR="00975BD5" w:rsidRPr="00084E29">
        <w:t xml:space="preserve">. </w:t>
      </w:r>
      <w:r w:rsidR="00785ACC" w:rsidRPr="00084E29">
        <w:t>As an illustration</w:t>
      </w:r>
      <w:r w:rsidR="00E71BA4" w:rsidRPr="00084E29">
        <w:t xml:space="preserve"> consider an explosive volcanic eruption.  Its effects include extensive deposits of ash, pyroclastic debris, masses of andesitic or </w:t>
      </w:r>
      <w:proofErr w:type="spellStart"/>
      <w:r w:rsidR="00E71BA4" w:rsidRPr="00084E29">
        <w:t>rhyolitic</w:t>
      </w:r>
      <w:proofErr w:type="spellEnd"/>
      <w:r w:rsidR="00E71BA4" w:rsidRPr="00084E29">
        <w:t xml:space="preserve"> magma, and a large crater.  Only a small fraction of this material is required to infer the occurrence of the eruption.  Indeed, any one of an enormous number of remarkably small </w:t>
      </w:r>
      <w:proofErr w:type="spellStart"/>
      <w:r w:rsidR="00E71BA4" w:rsidRPr="00084E29">
        <w:t>subcollections</w:t>
      </w:r>
      <w:proofErr w:type="spellEnd"/>
      <w:r w:rsidR="00E71BA4" w:rsidRPr="00084E29">
        <w:t xml:space="preserve"> of effects will do. This helps to explain why geologists can confidently infer the occurrence of long past events such as the massive, caldera forming, eruption that occurred 2.1 </w:t>
      </w:r>
      <w:proofErr w:type="spellStart"/>
      <w:r w:rsidR="00E71BA4" w:rsidRPr="00084E29">
        <w:t>mya</w:t>
      </w:r>
      <w:proofErr w:type="spellEnd"/>
      <w:r w:rsidR="00E71BA4" w:rsidRPr="00084E29">
        <w:t xml:space="preserve"> in what is </w:t>
      </w:r>
      <w:r w:rsidR="007650C0" w:rsidRPr="00084E29">
        <w:t>now Yellowstone National Park.</w:t>
      </w:r>
    </w:p>
    <w:p w14:paraId="36949F46" w14:textId="77777777" w:rsidR="00BA33F0" w:rsidRPr="00084E29" w:rsidRDefault="000015C4" w:rsidP="00470F94">
      <w:pPr>
        <w:spacing w:line="360" w:lineRule="auto"/>
        <w:jc w:val="both"/>
      </w:pPr>
      <w:r w:rsidRPr="00084E29">
        <w:tab/>
      </w:r>
      <w:r w:rsidR="00E71BA4" w:rsidRPr="00084E29">
        <w:t>In contrast, predicting even the near future eruption of a volcano, such as Mt. Ves</w:t>
      </w:r>
      <w:r w:rsidR="007650C0" w:rsidRPr="00084E29">
        <w:t xml:space="preserve">uvius, is much more difficult. </w:t>
      </w:r>
      <w:r w:rsidR="00E71BA4" w:rsidRPr="00084E29">
        <w:t>There are too many causally relevant conditions (known and unknown) in the absence of which an eruption won’t occur.</w:t>
      </w:r>
      <w:r w:rsidR="00470F94" w:rsidRPr="00084E29">
        <w:t xml:space="preserve"> </w:t>
      </w:r>
      <w:r w:rsidRPr="00084E29">
        <w:t xml:space="preserve">This underscores the other side of the asymmetry of </w:t>
      </w:r>
      <w:proofErr w:type="spellStart"/>
      <w:r w:rsidRPr="00084E29">
        <w:t>overdetermination</w:t>
      </w:r>
      <w:proofErr w:type="spellEnd"/>
      <w:r w:rsidRPr="00084E29">
        <w:t xml:space="preserve">, namely, the </w:t>
      </w:r>
      <w:proofErr w:type="spellStart"/>
      <w:r w:rsidRPr="00084E29">
        <w:rPr>
          <w:i/>
        </w:rPr>
        <w:t>under</w:t>
      </w:r>
      <w:r w:rsidRPr="00084E29">
        <w:t>determination</w:t>
      </w:r>
      <w:proofErr w:type="spellEnd"/>
      <w:r w:rsidRPr="00084E29">
        <w:t xml:space="preserve"> of the future by localized events in the present. Classical experimentalists attempt to circumvent this problem by </w:t>
      </w:r>
      <w:r w:rsidR="00C42787" w:rsidRPr="00084E29">
        <w:t>conducting their investigations within the artificial confines of a laboratory where (unlike events in the messy uncontrollable world of nature) they have some control over potentially interfering factors. For it is always possible for a prediction to fail (or succeed) for reasons independent of the falsity (or truth) of the hypothesis concerned.  This makes predictive work, such as</w:t>
      </w:r>
      <w:r w:rsidR="00470F94" w:rsidRPr="00084E29">
        <w:t xml:space="preserve"> </w:t>
      </w:r>
      <w:r w:rsidR="00C42787" w:rsidRPr="00084E29">
        <w:t xml:space="preserve">is involved in </w:t>
      </w:r>
      <w:r w:rsidR="00470F94" w:rsidRPr="00084E29">
        <w:t xml:space="preserve">volcanology or </w:t>
      </w:r>
      <w:r w:rsidR="00C42787" w:rsidRPr="00084E29">
        <w:t>studies</w:t>
      </w:r>
      <w:r w:rsidR="00470F94" w:rsidRPr="00084E29">
        <w:t xml:space="preserve"> of climate change, </w:t>
      </w:r>
      <w:r w:rsidR="00C42787" w:rsidRPr="00084E29">
        <w:t>especially problematic because such systems</w:t>
      </w:r>
      <w:r w:rsidR="00470F94" w:rsidRPr="00084E29">
        <w:t xml:space="preserve"> cannot be artificially replicated within the </w:t>
      </w:r>
      <w:r w:rsidR="00643F55" w:rsidRPr="00084E29">
        <w:t xml:space="preserve">artificial </w:t>
      </w:r>
      <w:r w:rsidR="00470F94" w:rsidRPr="00084E29">
        <w:t>confines of a lab</w:t>
      </w:r>
      <w:r w:rsidR="00643F55" w:rsidRPr="00084E29">
        <w:t>oratory; while computer simulations are invaluable they are primarily theoretical and hence should be carefully distinguished from experiments.</w:t>
      </w:r>
    </w:p>
    <w:p w14:paraId="7EAF09B5" w14:textId="77777777" w:rsidR="005268FF" w:rsidRPr="00084E29" w:rsidRDefault="00643F55" w:rsidP="00470F94">
      <w:pPr>
        <w:spacing w:line="360" w:lineRule="auto"/>
        <w:jc w:val="both"/>
      </w:pPr>
      <w:r w:rsidRPr="00084E29">
        <w:tab/>
      </w:r>
      <w:r w:rsidR="001E20DD" w:rsidRPr="00084E29">
        <w:t>In summary</w:t>
      </w:r>
      <w:r w:rsidR="00506035" w:rsidRPr="00084E29">
        <w:t xml:space="preserve">, because our universe is characterized by a </w:t>
      </w:r>
      <w:r w:rsidR="001E20DD" w:rsidRPr="00084E29">
        <w:t xml:space="preserve">physically pervasive, </w:t>
      </w:r>
      <w:r w:rsidR="00506035" w:rsidRPr="00084E29">
        <w:t xml:space="preserve">time asymmetry of causation, scientists engaged in historical </w:t>
      </w:r>
      <w:r w:rsidR="00BA33F0" w:rsidRPr="00084E29">
        <w:t xml:space="preserve">and experimental research find themselves in </w:t>
      </w:r>
      <w:r w:rsidR="00506035" w:rsidRPr="00084E29">
        <w:t>very different evidential situation</w:t>
      </w:r>
      <w:r w:rsidR="00BA33F0" w:rsidRPr="00084E29">
        <w:t>s</w:t>
      </w:r>
      <w:r w:rsidR="00506035" w:rsidRPr="00084E29">
        <w:t xml:space="preserve"> </w:t>
      </w:r>
      <w:r w:rsidR="00BA33F0" w:rsidRPr="00084E29">
        <w:t>and their practices reflect these differences:</w:t>
      </w:r>
      <w:r w:rsidR="00506035" w:rsidRPr="00084E29">
        <w:t xml:space="preserve"> </w:t>
      </w:r>
      <w:r w:rsidR="00E30A7F" w:rsidRPr="00084E29">
        <w:t xml:space="preserve"> </w:t>
      </w:r>
      <w:r w:rsidR="001E20DD" w:rsidRPr="00084E29">
        <w:t xml:space="preserve">Historical scientists exploit the </w:t>
      </w:r>
      <w:proofErr w:type="spellStart"/>
      <w:r w:rsidR="001E20DD" w:rsidRPr="00084E29">
        <w:rPr>
          <w:i/>
        </w:rPr>
        <w:t>over</w:t>
      </w:r>
      <w:r w:rsidR="001E20DD" w:rsidRPr="00084E29">
        <w:t>determination</w:t>
      </w:r>
      <w:proofErr w:type="spellEnd"/>
      <w:r w:rsidR="001E20DD" w:rsidRPr="00084E29">
        <w:t xml:space="preserve"> of the past by the </w:t>
      </w:r>
      <w:r w:rsidR="00E30A7F" w:rsidRPr="00084E29">
        <w:t xml:space="preserve">localized </w:t>
      </w:r>
      <w:r w:rsidR="001E20DD" w:rsidRPr="00084E29">
        <w:t xml:space="preserve">present by searching for a smoking gun </w:t>
      </w:r>
      <w:r w:rsidR="00E30A7F" w:rsidRPr="00084E29">
        <w:t xml:space="preserve">in the messy, uncontrollable world of nature </w:t>
      </w:r>
      <w:r w:rsidR="001E20DD" w:rsidRPr="00084E29">
        <w:t>to discriminate among competing hypotheses about long past occurrences</w:t>
      </w:r>
      <w:r w:rsidR="00BA33F0" w:rsidRPr="00084E29">
        <w:t xml:space="preserve">; </w:t>
      </w:r>
      <w:r w:rsidR="00E30A7F" w:rsidRPr="00084E29">
        <w:t>such a trace(s) is likely to exist (but not necessarily easy to recognize) because the present</w:t>
      </w:r>
      <w:r w:rsidR="009F5DDF" w:rsidRPr="00084E29">
        <w:t xml:space="preserve"> contains so many traces of </w:t>
      </w:r>
      <w:r w:rsidR="00E30A7F" w:rsidRPr="00084E29">
        <w:t>past</w:t>
      </w:r>
      <w:r w:rsidR="009F5DDF" w:rsidRPr="00084E29">
        <w:t xml:space="preserve"> events</w:t>
      </w:r>
      <w:r w:rsidR="00E30A7F" w:rsidRPr="00084E29">
        <w:t xml:space="preserve">. </w:t>
      </w:r>
      <w:r w:rsidR="001E20DD" w:rsidRPr="00084E29">
        <w:t xml:space="preserve">Experimentalists, on the other hand, are faced with the </w:t>
      </w:r>
      <w:proofErr w:type="spellStart"/>
      <w:r w:rsidR="001E20DD" w:rsidRPr="00084E29">
        <w:rPr>
          <w:i/>
        </w:rPr>
        <w:t>under</w:t>
      </w:r>
      <w:r w:rsidR="001E20DD" w:rsidRPr="00084E29">
        <w:t>determination</w:t>
      </w:r>
      <w:proofErr w:type="spellEnd"/>
      <w:r w:rsidR="001E20DD" w:rsidRPr="00084E29">
        <w:t xml:space="preserve"> of the future by the present and attempt to circumvent it by controlling for false positives and false negatives, which are always a threat</w:t>
      </w:r>
      <w:r w:rsidR="009F5DDF" w:rsidRPr="00084E29">
        <w:t xml:space="preserve"> when predicting future events</w:t>
      </w:r>
      <w:r w:rsidR="001E20DD" w:rsidRPr="00084E29">
        <w:t xml:space="preserve">.  </w:t>
      </w:r>
      <w:r w:rsidR="00315B73" w:rsidRPr="00084E29">
        <w:t>I</w:t>
      </w:r>
      <w:r w:rsidR="005268FF" w:rsidRPr="00084E29">
        <w:t xml:space="preserve">n closing let me </w:t>
      </w:r>
      <w:r w:rsidR="00E30A7F" w:rsidRPr="00084E29">
        <w:t xml:space="preserve">also </w:t>
      </w:r>
      <w:r w:rsidR="005268FF" w:rsidRPr="00084E29">
        <w:t>note that I</w:t>
      </w:r>
      <w:r w:rsidR="00315B73" w:rsidRPr="00084E29">
        <w:t xml:space="preserve"> have recently begun </w:t>
      </w:r>
      <w:r w:rsidR="005268FF" w:rsidRPr="00084E29">
        <w:t>investigating</w:t>
      </w:r>
      <w:r w:rsidR="00315B73" w:rsidRPr="00084E29">
        <w:t xml:space="preserve"> the methodology and justification of the non-historical field sciences; see Cleland &amp; </w:t>
      </w:r>
      <w:proofErr w:type="spellStart"/>
      <w:r w:rsidR="00315B73" w:rsidRPr="00084E29">
        <w:t>Brindell</w:t>
      </w:r>
      <w:proofErr w:type="spellEnd"/>
      <w:r w:rsidR="00315B73" w:rsidRPr="00084E29">
        <w:t xml:space="preserve"> (forthcoming) for some preliminary thought</w:t>
      </w:r>
      <w:r w:rsidR="005268FF" w:rsidRPr="00084E29">
        <w:t>s.  I look forward to some</w:t>
      </w:r>
      <w:r w:rsidR="00315B73" w:rsidRPr="00084E29">
        <w:t xml:space="preserve"> </w:t>
      </w:r>
      <w:r w:rsidR="005268FF" w:rsidRPr="00084E29">
        <w:t>lively discussions on</w:t>
      </w:r>
      <w:r w:rsidR="00315B73" w:rsidRPr="00084E29">
        <w:t xml:space="preserve"> this topic </w:t>
      </w:r>
      <w:r w:rsidR="005268FF" w:rsidRPr="00084E29">
        <w:t>at</w:t>
      </w:r>
      <w:r w:rsidR="00315B73" w:rsidRPr="00084E29">
        <w:t xml:space="preserve"> the </w:t>
      </w:r>
      <w:r w:rsidR="005268FF" w:rsidRPr="00084E29">
        <w:t xml:space="preserve">upcoming </w:t>
      </w:r>
      <w:r w:rsidR="00315B73" w:rsidRPr="00084E29">
        <w:t>workshop!</w:t>
      </w:r>
    </w:p>
    <w:p w14:paraId="1C145752" w14:textId="77777777" w:rsidR="009537C2" w:rsidRPr="00084E29" w:rsidRDefault="005268FF" w:rsidP="00490243">
      <w:pPr>
        <w:spacing w:line="360" w:lineRule="auto"/>
        <w:jc w:val="center"/>
        <w:rPr>
          <w:b/>
        </w:rPr>
      </w:pPr>
      <w:r w:rsidRPr="00084E29">
        <w:rPr>
          <w:b/>
        </w:rPr>
        <w:t>References</w:t>
      </w:r>
    </w:p>
    <w:p w14:paraId="5366B44A" w14:textId="77777777" w:rsidR="009537C2" w:rsidRPr="00084E29" w:rsidRDefault="009537C2" w:rsidP="009537C2">
      <w:pPr>
        <w:jc w:val="both"/>
      </w:pPr>
      <w:r w:rsidRPr="00084E29">
        <w:t xml:space="preserve">Cleland, C. E. and </w:t>
      </w:r>
      <w:proofErr w:type="spellStart"/>
      <w:r w:rsidRPr="00084E29">
        <w:t>Brindell</w:t>
      </w:r>
      <w:proofErr w:type="spellEnd"/>
      <w:r w:rsidRPr="00084E29">
        <w:t xml:space="preserve">, S. (forthcoming): “Science and the Messy, Uncontrollable </w:t>
      </w:r>
      <w:r w:rsidRPr="00084E29">
        <w:tab/>
        <w:t xml:space="preserve">World of Nature,” in </w:t>
      </w:r>
      <w:proofErr w:type="spellStart"/>
      <w:r w:rsidRPr="00084E29">
        <w:t>Pigliucci</w:t>
      </w:r>
      <w:proofErr w:type="spellEnd"/>
      <w:r w:rsidRPr="00084E29">
        <w:t xml:space="preserve">, M and </w:t>
      </w:r>
      <w:proofErr w:type="spellStart"/>
      <w:r w:rsidRPr="00084E29">
        <w:t>Boudry</w:t>
      </w:r>
      <w:proofErr w:type="spellEnd"/>
      <w:r w:rsidRPr="00084E29">
        <w:t xml:space="preserve">, M. (eds.), </w:t>
      </w:r>
      <w:r w:rsidRPr="00084E29">
        <w:rPr>
          <w:i/>
        </w:rPr>
        <w:t xml:space="preserve">Philosophy of </w:t>
      </w:r>
      <w:r w:rsidRPr="00084E29">
        <w:rPr>
          <w:i/>
        </w:rPr>
        <w:tab/>
        <w:t>Pseudoscience: Reconsidering the Demarcation Problem</w:t>
      </w:r>
      <w:r w:rsidRPr="00084E29">
        <w:t xml:space="preserve"> (University of Chicago </w:t>
      </w:r>
      <w:r w:rsidRPr="00084E29">
        <w:tab/>
        <w:t>Press) (in press).</w:t>
      </w:r>
    </w:p>
    <w:p w14:paraId="261F4A02" w14:textId="77777777" w:rsidR="008F2E34" w:rsidRPr="00084E29" w:rsidRDefault="008F2E34" w:rsidP="009537C2">
      <w:pPr>
        <w:jc w:val="both"/>
      </w:pPr>
    </w:p>
    <w:p w14:paraId="19670160" w14:textId="77777777" w:rsidR="008F2E34" w:rsidRPr="00084E29" w:rsidRDefault="008F2E34" w:rsidP="009537C2">
      <w:pPr>
        <w:jc w:val="both"/>
      </w:pPr>
      <w:r w:rsidRPr="00084E29">
        <w:t>Cleland</w:t>
      </w:r>
      <w:r w:rsidR="002415A0" w:rsidRPr="00084E29">
        <w:t>, C. E.</w:t>
      </w:r>
      <w:r w:rsidRPr="00084E29">
        <w:t xml:space="preserve"> (2011): “Prediction and Explanation in Historical Natural Science,” </w:t>
      </w:r>
      <w:r w:rsidRPr="00084E29">
        <w:rPr>
          <w:i/>
        </w:rPr>
        <w:t xml:space="preserve">British </w:t>
      </w:r>
      <w:r w:rsidRPr="00084E29">
        <w:rPr>
          <w:i/>
        </w:rPr>
        <w:tab/>
        <w:t>Journal of Philosophy of Science</w:t>
      </w:r>
      <w:r w:rsidRPr="00084E29">
        <w:t xml:space="preserve"> 62, pp. 551-582.</w:t>
      </w:r>
    </w:p>
    <w:p w14:paraId="1FAC80C4" w14:textId="77777777" w:rsidR="002415A0" w:rsidRPr="00084E29" w:rsidRDefault="002415A0" w:rsidP="008F2E34">
      <w:pPr>
        <w:jc w:val="both"/>
      </w:pPr>
    </w:p>
    <w:p w14:paraId="37D49E38" w14:textId="77777777" w:rsidR="002415A0" w:rsidRPr="00084E29" w:rsidRDefault="002415A0" w:rsidP="002415A0">
      <w:pPr>
        <w:tabs>
          <w:tab w:val="left" w:pos="720"/>
          <w:tab w:val="left" w:pos="1044"/>
          <w:tab w:val="left" w:pos="1368"/>
          <w:tab w:val="left" w:pos="1782"/>
          <w:tab w:val="left" w:pos="2106"/>
          <w:tab w:val="left" w:pos="2502"/>
          <w:tab w:val="left" w:pos="2826"/>
          <w:tab w:val="left" w:pos="3240"/>
          <w:tab w:val="left" w:pos="5904"/>
          <w:tab w:val="left" w:pos="8424"/>
          <w:tab w:val="left" w:pos="8819"/>
        </w:tabs>
        <w:ind w:right="-180"/>
      </w:pPr>
      <w:r w:rsidRPr="00084E29">
        <w:t xml:space="preserve">Cleland, C. E. (2002): “Methodological and Epistemic Differences Between Historical </w:t>
      </w:r>
      <w:r w:rsidRPr="00084E29">
        <w:tab/>
        <w:t xml:space="preserve">Science and Experimental Science,” </w:t>
      </w:r>
      <w:r w:rsidRPr="00084E29">
        <w:rPr>
          <w:i/>
        </w:rPr>
        <w:t>Philosophy of Science</w:t>
      </w:r>
      <w:r w:rsidRPr="00084E29">
        <w:t xml:space="preserve"> 69, pp. 474-496.</w:t>
      </w:r>
    </w:p>
    <w:p w14:paraId="72C69AF7" w14:textId="77777777" w:rsidR="005268FF" w:rsidRPr="00084E29" w:rsidRDefault="005268FF" w:rsidP="008F2E34">
      <w:pPr>
        <w:jc w:val="both"/>
      </w:pPr>
    </w:p>
    <w:p w14:paraId="4833E0A7" w14:textId="77777777" w:rsidR="002415A0" w:rsidRPr="00084E29" w:rsidRDefault="002415A0" w:rsidP="002415A0">
      <w:pPr>
        <w:tabs>
          <w:tab w:val="left" w:pos="720"/>
          <w:tab w:val="left" w:pos="1044"/>
          <w:tab w:val="left" w:pos="1368"/>
          <w:tab w:val="left" w:pos="1782"/>
          <w:tab w:val="left" w:pos="2106"/>
          <w:tab w:val="left" w:pos="2502"/>
          <w:tab w:val="left" w:pos="2826"/>
          <w:tab w:val="left" w:pos="3240"/>
          <w:tab w:val="left" w:pos="5904"/>
          <w:tab w:val="left" w:pos="8424"/>
          <w:tab w:val="left" w:pos="8819"/>
        </w:tabs>
        <w:ind w:right="-180"/>
      </w:pPr>
      <w:r w:rsidRPr="00084E29">
        <w:t xml:space="preserve">Cleland, C. E. (2001): “Historical science, experimental science, and the scientific </w:t>
      </w:r>
      <w:r w:rsidRPr="00084E29">
        <w:tab/>
        <w:t xml:space="preserve">method,” </w:t>
      </w:r>
      <w:r w:rsidRPr="00084E29">
        <w:rPr>
          <w:i/>
        </w:rPr>
        <w:t>Geology</w:t>
      </w:r>
      <w:r w:rsidRPr="00084E29">
        <w:tab/>
        <w:t xml:space="preserve"> 29, pp. 987-990.</w:t>
      </w:r>
    </w:p>
    <w:p w14:paraId="093E484E" w14:textId="77777777" w:rsidR="001E20DD" w:rsidRPr="00084E29" w:rsidRDefault="001E20DD" w:rsidP="008F2E34">
      <w:pPr>
        <w:jc w:val="both"/>
      </w:pPr>
    </w:p>
    <w:p w14:paraId="35687F73" w14:textId="77777777" w:rsidR="001E20DD" w:rsidRPr="00084E29" w:rsidRDefault="001E20DD" w:rsidP="00470F94">
      <w:pPr>
        <w:spacing w:line="360" w:lineRule="auto"/>
        <w:jc w:val="both"/>
      </w:pPr>
    </w:p>
    <w:p w14:paraId="04EE3194" w14:textId="77777777" w:rsidR="001E20DD" w:rsidRPr="00084E29" w:rsidRDefault="001E20DD" w:rsidP="00315B73">
      <w:pPr>
        <w:spacing w:line="360" w:lineRule="auto"/>
        <w:jc w:val="both"/>
      </w:pPr>
      <w:r w:rsidRPr="00084E29">
        <w:t xml:space="preserve"> </w:t>
      </w:r>
    </w:p>
    <w:sectPr w:rsidR="001E20DD" w:rsidRPr="00084E29" w:rsidSect="00FD65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D650A"/>
    <w:rsid w:val="000015C4"/>
    <w:rsid w:val="00062014"/>
    <w:rsid w:val="00084E29"/>
    <w:rsid w:val="001E20DD"/>
    <w:rsid w:val="002415A0"/>
    <w:rsid w:val="0028799C"/>
    <w:rsid w:val="002D175B"/>
    <w:rsid w:val="00303358"/>
    <w:rsid w:val="00315B73"/>
    <w:rsid w:val="003F6FA7"/>
    <w:rsid w:val="004475A1"/>
    <w:rsid w:val="00470F94"/>
    <w:rsid w:val="00490243"/>
    <w:rsid w:val="00506035"/>
    <w:rsid w:val="005268FF"/>
    <w:rsid w:val="005D42EF"/>
    <w:rsid w:val="00643F55"/>
    <w:rsid w:val="0067113A"/>
    <w:rsid w:val="006C3E17"/>
    <w:rsid w:val="006E2489"/>
    <w:rsid w:val="007268D2"/>
    <w:rsid w:val="00752D1C"/>
    <w:rsid w:val="007650C0"/>
    <w:rsid w:val="00771432"/>
    <w:rsid w:val="00785ACC"/>
    <w:rsid w:val="00812C8B"/>
    <w:rsid w:val="00815C70"/>
    <w:rsid w:val="00887C0B"/>
    <w:rsid w:val="00893789"/>
    <w:rsid w:val="008D565E"/>
    <w:rsid w:val="008E0BD8"/>
    <w:rsid w:val="008F2E34"/>
    <w:rsid w:val="009153DD"/>
    <w:rsid w:val="009246E6"/>
    <w:rsid w:val="00946C01"/>
    <w:rsid w:val="009537C2"/>
    <w:rsid w:val="00954F5E"/>
    <w:rsid w:val="00975BD5"/>
    <w:rsid w:val="009A08BB"/>
    <w:rsid w:val="009F5DDF"/>
    <w:rsid w:val="00A84628"/>
    <w:rsid w:val="00B049F5"/>
    <w:rsid w:val="00B8598C"/>
    <w:rsid w:val="00BA33F0"/>
    <w:rsid w:val="00BB03B8"/>
    <w:rsid w:val="00C419C6"/>
    <w:rsid w:val="00C42787"/>
    <w:rsid w:val="00C7410B"/>
    <w:rsid w:val="00C8773F"/>
    <w:rsid w:val="00CA1DAF"/>
    <w:rsid w:val="00E30A7F"/>
    <w:rsid w:val="00E62E40"/>
    <w:rsid w:val="00E71BA4"/>
    <w:rsid w:val="00EB6069"/>
    <w:rsid w:val="00FD65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AB2C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59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98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8598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1098</Words>
  <Characters>6262</Characters>
  <Application>Microsoft Macintosh Word</Application>
  <DocSecurity>0</DocSecurity>
  <Lines>52</Lines>
  <Paragraphs>14</Paragraphs>
  <ScaleCrop>false</ScaleCrop>
  <Company>University of Colorado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MacP69 LASP</dc:creator>
  <cp:keywords/>
  <cp:lastModifiedBy>Krista Larsen</cp:lastModifiedBy>
  <cp:revision>30</cp:revision>
  <dcterms:created xsi:type="dcterms:W3CDTF">2012-05-09T18:28:00Z</dcterms:created>
  <dcterms:modified xsi:type="dcterms:W3CDTF">2012-05-14T20:11:00Z</dcterms:modified>
</cp:coreProperties>
</file>