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41" w:rsidRPr="009B28FC" w:rsidRDefault="009B28FC" w:rsidP="009B28FC">
      <w:pPr>
        <w:spacing w:line="240" w:lineRule="auto"/>
        <w:ind w:firstLine="270"/>
        <w:jc w:val="center"/>
        <w:rPr>
          <w:rFonts w:ascii="Comic Sans MS" w:hAnsi="Comic Sans MS"/>
          <w:b/>
          <w:noProof/>
          <w:sz w:val="32"/>
          <w:szCs w:val="32"/>
        </w:rPr>
      </w:pPr>
      <w:r w:rsidRPr="009B28FC">
        <w:rPr>
          <w:rFonts w:ascii="Comic Sans MS" w:hAnsi="Comic Sans MS"/>
          <w:b/>
          <w:noProof/>
          <w:sz w:val="32"/>
          <w:szCs w:val="32"/>
        </w:rPr>
        <w:t>Seafloor Magnetism</w:t>
      </w:r>
    </w:p>
    <w:p w:rsidR="009B28FC" w:rsidRPr="009B28FC" w:rsidRDefault="009B28FC" w:rsidP="009B28FC">
      <w:pPr>
        <w:spacing w:line="240" w:lineRule="auto"/>
        <w:ind w:firstLine="270"/>
        <w:jc w:val="center"/>
        <w:rPr>
          <w:b/>
          <w:noProof/>
        </w:rPr>
      </w:pPr>
      <w:r w:rsidRPr="009B28FC">
        <w:rPr>
          <w:b/>
          <w:noProof/>
        </w:rPr>
        <w:t>By Kyle Gray, University of Northern Iowa</w:t>
      </w:r>
    </w:p>
    <w:p w:rsidR="009B28FC" w:rsidRDefault="009B28FC" w:rsidP="00367CD5">
      <w:pPr>
        <w:spacing w:line="240" w:lineRule="auto"/>
        <w:ind w:firstLine="270"/>
        <w:rPr>
          <w:noProof/>
        </w:rPr>
      </w:pPr>
    </w:p>
    <w:p w:rsidR="009B28FC" w:rsidRDefault="009B28FC" w:rsidP="00367CD5">
      <w:pPr>
        <w:spacing w:line="240" w:lineRule="auto"/>
        <w:ind w:firstLine="270"/>
        <w:rPr>
          <w:noProof/>
        </w:rPr>
      </w:pPr>
    </w:p>
    <w:p w:rsidR="00220641" w:rsidRPr="00220641" w:rsidRDefault="00220641" w:rsidP="00830238">
      <w:pPr>
        <w:spacing w:line="240" w:lineRule="auto"/>
        <w:rPr>
          <w:b/>
          <w:noProof/>
        </w:rPr>
      </w:pPr>
      <w:r w:rsidRPr="00220641">
        <w:rPr>
          <w:b/>
          <w:noProof/>
        </w:rPr>
        <w:t>Materials</w:t>
      </w:r>
    </w:p>
    <w:p w:rsidR="00C7426B" w:rsidRDefault="00C7426B" w:rsidP="00830238">
      <w:pPr>
        <w:pStyle w:val="ListParagraph"/>
        <w:numPr>
          <w:ilvl w:val="0"/>
          <w:numId w:val="1"/>
        </w:numPr>
        <w:spacing w:line="240" w:lineRule="auto"/>
        <w:ind w:firstLine="0"/>
        <w:rPr>
          <w:noProof/>
        </w:rPr>
        <w:sectPr w:rsidR="00C7426B" w:rsidSect="00220641">
          <w:headerReference w:type="default" r:id="rId7"/>
          <w:pgSz w:w="12240" w:h="15840"/>
          <w:pgMar w:top="1440" w:right="1440" w:bottom="1440" w:left="1440" w:header="720" w:footer="720" w:gutter="0"/>
          <w:cols w:space="720"/>
          <w:docGrid w:linePitch="360"/>
        </w:sectPr>
      </w:pPr>
    </w:p>
    <w:p w:rsidR="00220641" w:rsidRDefault="00220641" w:rsidP="00220641">
      <w:pPr>
        <w:pStyle w:val="ListParagraph"/>
        <w:numPr>
          <w:ilvl w:val="0"/>
          <w:numId w:val="1"/>
        </w:numPr>
        <w:spacing w:line="240" w:lineRule="auto"/>
        <w:rPr>
          <w:noProof/>
        </w:rPr>
      </w:pPr>
      <w:r>
        <w:rPr>
          <w:noProof/>
        </w:rPr>
        <w:lastRenderedPageBreak/>
        <w:t>30</w:t>
      </w:r>
      <w:r w:rsidR="00C7426B">
        <w:rPr>
          <w:noProof/>
        </w:rPr>
        <w:t>+</w:t>
      </w:r>
      <w:r>
        <w:rPr>
          <w:noProof/>
        </w:rPr>
        <w:t xml:space="preserve"> bar magnets</w:t>
      </w:r>
    </w:p>
    <w:p w:rsidR="00220641" w:rsidRDefault="00220641" w:rsidP="00220641">
      <w:pPr>
        <w:pStyle w:val="ListParagraph"/>
        <w:numPr>
          <w:ilvl w:val="0"/>
          <w:numId w:val="1"/>
        </w:numPr>
        <w:spacing w:line="240" w:lineRule="auto"/>
        <w:rPr>
          <w:noProof/>
        </w:rPr>
      </w:pPr>
      <w:r>
        <w:rPr>
          <w:noProof/>
        </w:rPr>
        <w:t>6 meter sticks</w:t>
      </w:r>
    </w:p>
    <w:p w:rsidR="00220641" w:rsidRDefault="00220641" w:rsidP="00220641">
      <w:pPr>
        <w:pStyle w:val="ListParagraph"/>
        <w:numPr>
          <w:ilvl w:val="0"/>
          <w:numId w:val="1"/>
        </w:numPr>
        <w:spacing w:line="240" w:lineRule="auto"/>
        <w:rPr>
          <w:noProof/>
        </w:rPr>
      </w:pPr>
      <w:r>
        <w:rPr>
          <w:noProof/>
        </w:rPr>
        <w:t>2 compasses</w:t>
      </w:r>
    </w:p>
    <w:p w:rsidR="00830238" w:rsidRDefault="00830238" w:rsidP="00830238">
      <w:pPr>
        <w:pStyle w:val="ListParagraph"/>
        <w:numPr>
          <w:ilvl w:val="0"/>
          <w:numId w:val="1"/>
        </w:numPr>
        <w:spacing w:line="240" w:lineRule="auto"/>
        <w:ind w:left="360"/>
        <w:rPr>
          <w:noProof/>
        </w:rPr>
      </w:pPr>
      <w:r>
        <w:rPr>
          <w:noProof/>
        </w:rPr>
        <w:lastRenderedPageBreak/>
        <w:t xml:space="preserve">Two large pieces of cloth </w:t>
      </w:r>
    </w:p>
    <w:p w:rsidR="00220641" w:rsidRDefault="00220641" w:rsidP="00830238">
      <w:pPr>
        <w:pStyle w:val="ListParagraph"/>
        <w:numPr>
          <w:ilvl w:val="0"/>
          <w:numId w:val="1"/>
        </w:numPr>
        <w:spacing w:line="240" w:lineRule="auto"/>
        <w:ind w:left="360"/>
        <w:rPr>
          <w:noProof/>
        </w:rPr>
      </w:pPr>
      <w:r>
        <w:rPr>
          <w:noProof/>
        </w:rPr>
        <w:t>Background Reading sheet</w:t>
      </w:r>
    </w:p>
    <w:p w:rsidR="00220641" w:rsidRDefault="00220641" w:rsidP="00830238">
      <w:pPr>
        <w:pStyle w:val="ListParagraph"/>
        <w:numPr>
          <w:ilvl w:val="0"/>
          <w:numId w:val="1"/>
        </w:numPr>
        <w:spacing w:line="240" w:lineRule="auto"/>
        <w:ind w:left="360"/>
        <w:rPr>
          <w:noProof/>
        </w:rPr>
      </w:pPr>
      <w:r>
        <w:rPr>
          <w:noProof/>
        </w:rPr>
        <w:t>Lesson worksheet</w:t>
      </w:r>
    </w:p>
    <w:p w:rsidR="00C7426B" w:rsidRDefault="00C7426B" w:rsidP="00367CD5">
      <w:pPr>
        <w:spacing w:line="240" w:lineRule="auto"/>
        <w:ind w:firstLine="270"/>
        <w:rPr>
          <w:noProof/>
        </w:rPr>
        <w:sectPr w:rsidR="00C7426B" w:rsidSect="00830238">
          <w:type w:val="continuous"/>
          <w:pgSz w:w="12240" w:h="15840"/>
          <w:pgMar w:top="1440" w:right="1440" w:bottom="1440" w:left="1440" w:header="720" w:footer="720" w:gutter="0"/>
          <w:cols w:num="2" w:space="720" w:equalWidth="0">
            <w:col w:w="2880" w:space="720"/>
            <w:col w:w="5760" w:space="510"/>
          </w:cols>
          <w:docGrid w:linePitch="360"/>
        </w:sectPr>
      </w:pPr>
    </w:p>
    <w:p w:rsidR="00220641" w:rsidRDefault="00220641" w:rsidP="00367CD5">
      <w:pPr>
        <w:spacing w:line="240" w:lineRule="auto"/>
        <w:ind w:firstLine="270"/>
        <w:rPr>
          <w:noProof/>
        </w:rPr>
      </w:pPr>
    </w:p>
    <w:p w:rsidR="00220641" w:rsidRPr="00220641" w:rsidRDefault="00220641" w:rsidP="00830238">
      <w:pPr>
        <w:spacing w:line="240" w:lineRule="auto"/>
        <w:rPr>
          <w:b/>
          <w:noProof/>
        </w:rPr>
      </w:pPr>
      <w:r>
        <w:rPr>
          <w:b/>
          <w:noProof/>
        </w:rPr>
        <w:t>Pre-Class Set Up</w:t>
      </w:r>
    </w:p>
    <w:p w:rsidR="00220641" w:rsidRDefault="00C7426B" w:rsidP="00367CD5">
      <w:pPr>
        <w:spacing w:line="240" w:lineRule="auto"/>
        <w:ind w:firstLine="270"/>
        <w:rPr>
          <w:noProof/>
        </w:rPr>
      </w:pPr>
      <w:r>
        <w:rPr>
          <w:noProof/>
        </w:rPr>
        <w:pict>
          <v:group id="_x0000_s1124" style="position:absolute;left:0;text-align:left;margin-left:-23.55pt;margin-top:167.7pt;width:499pt;height:173.45pt;z-index:251693056;mso-position-horizontal-relative:margin" coordorigin="1206,5399" coordsize="9980,3469">
            <v:group id="_x0000_s1122" style="position:absolute;left:1368;top:5399;width:9657;height:2665" coordorigin="1425,5399" coordsize="9657,2665">
              <v:group id="_x0000_s1044" style="position:absolute;left:1425;top:7776;width:9390;height:288;mso-position-horizontal:center;mso-position-horizontal-relative:margin;mso-position-vertical:center;mso-position-vertical-relative:margin" coordorigin="2029,7025" coordsize="9390,288">
                <v:rect id="_x0000_s1041" style="position:absolute;left:2029;top:7025;width:3130;height:288" fillcolor="#d8d8d8 [2732]">
                  <v:textbox style="mso-next-textbox:#_x0000_s1041">
                    <w:txbxContent>
                      <w:p w:rsidR="00220641" w:rsidRPr="00220641" w:rsidRDefault="00220641" w:rsidP="00220641">
                        <w:pPr>
                          <w:jc w:val="center"/>
                          <w:rPr>
                            <w:rFonts w:ascii="Arial" w:hAnsi="Arial" w:cs="Arial"/>
                            <w:sz w:val="16"/>
                            <w:szCs w:val="16"/>
                          </w:rPr>
                        </w:pPr>
                        <w:r w:rsidRPr="00220641">
                          <w:rPr>
                            <w:rFonts w:ascii="Arial" w:hAnsi="Arial" w:cs="Arial"/>
                            <w:sz w:val="16"/>
                            <w:szCs w:val="16"/>
                          </w:rPr>
                          <w:t>Meter Stick #1</w:t>
                        </w:r>
                      </w:p>
                    </w:txbxContent>
                  </v:textbox>
                </v:rect>
                <v:rect id="_x0000_s1042" style="position:absolute;left:5159;top:7025;width:3130;height:288" fillcolor="#d8d8d8 [2732]">
                  <v:textbox style="mso-next-textbox:#_x0000_s1042">
                    <w:txbxContent>
                      <w:p w:rsidR="00220641" w:rsidRPr="00220641" w:rsidRDefault="00220641" w:rsidP="00220641">
                        <w:pPr>
                          <w:jc w:val="center"/>
                          <w:rPr>
                            <w:rFonts w:ascii="Arial" w:hAnsi="Arial" w:cs="Arial"/>
                            <w:sz w:val="16"/>
                            <w:szCs w:val="16"/>
                          </w:rPr>
                        </w:pPr>
                        <w:r w:rsidRPr="00220641">
                          <w:rPr>
                            <w:rFonts w:ascii="Arial" w:hAnsi="Arial" w:cs="Arial"/>
                            <w:sz w:val="16"/>
                            <w:szCs w:val="16"/>
                          </w:rPr>
                          <w:t>Met</w:t>
                        </w:r>
                        <w:r>
                          <w:rPr>
                            <w:rFonts w:ascii="Arial" w:hAnsi="Arial" w:cs="Arial"/>
                            <w:sz w:val="16"/>
                            <w:szCs w:val="16"/>
                          </w:rPr>
                          <w:t>er Stick #2</w:t>
                        </w:r>
                      </w:p>
                    </w:txbxContent>
                  </v:textbox>
                </v:rect>
                <v:rect id="_x0000_s1043" style="position:absolute;left:8289;top:7025;width:3130;height:288" fillcolor="#d8d8d8 [2732]">
                  <v:textbox style="mso-next-textbox:#_x0000_s1043">
                    <w:txbxContent>
                      <w:p w:rsidR="002C3240" w:rsidRPr="00220641" w:rsidRDefault="002C3240" w:rsidP="002C3240">
                        <w:pPr>
                          <w:jc w:val="center"/>
                          <w:rPr>
                            <w:rFonts w:ascii="Arial" w:hAnsi="Arial" w:cs="Arial"/>
                            <w:sz w:val="16"/>
                            <w:szCs w:val="16"/>
                          </w:rPr>
                        </w:pPr>
                        <w:r w:rsidRPr="00220641">
                          <w:rPr>
                            <w:rFonts w:ascii="Arial" w:hAnsi="Arial" w:cs="Arial"/>
                            <w:sz w:val="16"/>
                            <w:szCs w:val="16"/>
                          </w:rPr>
                          <w:t>Met</w:t>
                        </w:r>
                        <w:r>
                          <w:rPr>
                            <w:rFonts w:ascii="Arial" w:hAnsi="Arial" w:cs="Arial"/>
                            <w:sz w:val="16"/>
                            <w:szCs w:val="16"/>
                          </w:rPr>
                          <w:t>er Stick #3</w:t>
                        </w:r>
                      </w:p>
                    </w:txbxContent>
                  </v:textbox>
                </v:rect>
              </v:group>
              <v:shapetype id="_x0000_t32" coordsize="21600,21600" o:spt="32" o:oned="t" path="m,l21600,21600e" filled="f">
                <v:path arrowok="t" fillok="f" o:connecttype="none"/>
                <o:lock v:ext="edit" shapetype="t"/>
              </v:shapetype>
              <v:shape id="_x0000_s1045" type="#_x0000_t32" style="position:absolute;left:6436;top:5697;width:1;height:1929" o:connectortype="straight">
                <v:stroke dashstyle="dash"/>
              </v:shape>
              <v:shapetype id="_x0000_t202" coordsize="21600,21600" o:spt="202" path="m,l,21600r21600,l21600,xe">
                <v:stroke joinstyle="miter"/>
                <v:path gradientshapeok="t" o:connecttype="rect"/>
              </v:shapetype>
              <v:shape id="_x0000_s1046" type="#_x0000_t202" style="position:absolute;left:5849;top:5399;width:1089;height:413" filled="f" stroked="f">
                <v:textbox>
                  <w:txbxContent>
                    <w:p w:rsidR="005D7A0E" w:rsidRPr="005D7A0E" w:rsidRDefault="005D7A0E" w:rsidP="005D7A0E">
                      <w:pPr>
                        <w:jc w:val="center"/>
                        <w:rPr>
                          <w:rFonts w:ascii="Arial" w:hAnsi="Arial" w:cs="Arial"/>
                          <w:sz w:val="16"/>
                          <w:szCs w:val="16"/>
                        </w:rPr>
                      </w:pPr>
                      <w:r>
                        <w:rPr>
                          <w:rFonts w:ascii="Arial" w:hAnsi="Arial" w:cs="Arial"/>
                          <w:sz w:val="16"/>
                          <w:szCs w:val="16"/>
                        </w:rPr>
                        <w:t>Ridge A</w:t>
                      </w:r>
                      <w:r w:rsidRPr="005D7A0E">
                        <w:rPr>
                          <w:rFonts w:ascii="Arial" w:hAnsi="Arial" w:cs="Arial"/>
                          <w:sz w:val="16"/>
                          <w:szCs w:val="16"/>
                        </w:rPr>
                        <w:t>xis</w:t>
                      </w:r>
                    </w:p>
                  </w:txbxContent>
                </v:textbox>
              </v:shape>
              <v:group id="_x0000_s1051" style="position:absolute;left:8189;top:5858;width:451;height:1516" coordorigin="2918,5658" coordsize="451,1516">
                <v:shape id="_x0000_s1048" type="#_x0000_t202" style="position:absolute;left:2918;top:5658;width:451;height:414" filled="f" stroked="f">
                  <v:textbox>
                    <w:txbxContent>
                      <w:p w:rsidR="005D7A0E" w:rsidRPr="005D7A0E" w:rsidRDefault="005D7A0E">
                        <w:pPr>
                          <w:rPr>
                            <w:rFonts w:ascii="Arial" w:hAnsi="Arial" w:cs="Arial"/>
                            <w:sz w:val="16"/>
                            <w:szCs w:val="16"/>
                          </w:rPr>
                        </w:pPr>
                        <w:r w:rsidRPr="005D7A0E">
                          <w:rPr>
                            <w:rFonts w:ascii="Arial" w:hAnsi="Arial" w:cs="Arial"/>
                            <w:sz w:val="16"/>
                            <w:szCs w:val="16"/>
                          </w:rPr>
                          <w:t>N</w:t>
                        </w:r>
                      </w:p>
                    </w:txbxContent>
                  </v:textbox>
                </v:shape>
                <v:shape id="_x0000_s1049" type="#_x0000_t202" style="position:absolute;left:2918;top:6760;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50" style="position:absolute;left:2993;top:5697;width:288;height:1365" filled="f"/>
              </v:group>
              <v:group id="_x0000_s1052" style="position:absolute;left:6236;top:5858;width:451;height:1516" coordorigin="2918,5658" coordsize="451,1516">
                <v:shape id="_x0000_s1053" type="#_x0000_t202" style="position:absolute;left:2918;top:5658;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54" type="#_x0000_t202" style="position:absolute;left:2918;top:6760;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55" style="position:absolute;left:2993;top:5697;width:288;height:1365" filled="f"/>
              </v:group>
              <v:group id="_x0000_s1056" style="position:absolute;left:4251;top:5858;width:451;height:1516" coordorigin="2918,5658" coordsize="451,1516">
                <v:shape id="_x0000_s1057" type="#_x0000_t202" style="position:absolute;left:2918;top:5658;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58" type="#_x0000_t202" style="position:absolute;left:2918;top:6760;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59" style="position:absolute;left:2993;top:5697;width:288;height:1365" filled="f"/>
              </v:group>
              <v:group id="_x0000_s1060" style="position:absolute;left:3018;top:5857;width:451;height:1516" coordorigin="2918,5658" coordsize="451,1516">
                <v:shape id="_x0000_s1061" type="#_x0000_t202" style="position:absolute;left:2918;top:5658;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62" type="#_x0000_t202" style="position:absolute;left:2918;top:6760;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63" style="position:absolute;left:2993;top:5697;width:288;height:1365" filled="f"/>
              </v:group>
              <v:group id="_x0000_s1064" style="position:absolute;left:9425;top:5858;width:451;height:1516" coordorigin="2918,5658" coordsize="451,1516">
                <v:shape id="_x0000_s1065" type="#_x0000_t202" style="position:absolute;left:2918;top:5658;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66" type="#_x0000_t202" style="position:absolute;left:2918;top:6760;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67" style="position:absolute;left:2993;top:5697;width:288;height:1365" filled="f"/>
              </v:group>
              <v:group id="_x0000_s1084" style="position:absolute;left:5735;top:5858;width:451;height:1516" coordorigin="2918,5658" coordsize="451,1516">
                <v:shape id="_x0000_s1085" type="#_x0000_t202" style="position:absolute;left:2918;top:5658;width:451;height:414" filled="f" stroked="f">
                  <v:textbox style="mso-next-textbox:#_x0000_s1085">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86" type="#_x0000_t202" style="position:absolute;left:2918;top:6760;width:451;height:414" filled="f" stroked="f">
                  <v:textbox style="mso-next-textbox:#_x0000_s1086">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87" style="position:absolute;left:2993;top:5697;width:288;height:1365" filled="f"/>
              </v:group>
              <v:group id="_x0000_s1088" style="position:absolute;left:6687;top:5858;width:451;height:1516" coordorigin="2918,5658" coordsize="451,1516">
                <v:shape id="_x0000_s1089" type="#_x0000_t202" style="position:absolute;left:2918;top:5658;width:451;height:414" filled="f" stroked="f">
                  <v:textbox style="mso-next-textbox:#_x0000_s1089">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90" type="#_x0000_t202" style="position:absolute;left:2918;top:6760;width:451;height:414" filled="f" stroked="f">
                  <v:textbox style="mso-next-textbox:#_x0000_s1090">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91" style="position:absolute;left:2993;top:5697;width:288;height:1365" filled="f"/>
              </v:group>
              <v:group id="_x0000_s1092" style="position:absolute;left:7426;top:5856;width:451;height:1519" coordorigin="8014,5861" coordsize="451,1519">
                <v:shape id="_x0000_s1081" type="#_x0000_t202" style="position:absolute;left:8014;top:6966;width:451;height:414" o:regroupid="2"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82" type="#_x0000_t202" style="position:absolute;left:8014;top:5861;width:451;height:414" o:regroupid="2"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83" style="position:absolute;left:8089;top:5900;width:288;height:1365" o:regroupid="2" filled="f"/>
              </v:group>
              <v:group id="_x0000_s1093" style="position:absolute;left:4997;top:5856;width:451;height:1519" coordorigin="8014,5861" coordsize="451,1519">
                <v:shape id="_x0000_s1094"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95"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096" style="position:absolute;left:8089;top:5900;width:288;height:1365" filled="f"/>
              </v:group>
              <v:group id="_x0000_s1097" style="position:absolute;left:8809;top:5856;width:451;height:1519" coordorigin="8014,5861" coordsize="451,1519">
                <v:shape id="_x0000_s1098"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099"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00" style="position:absolute;left:8089;top:5900;width:288;height:1365" filled="f"/>
              </v:group>
              <v:group id="_x0000_s1101" style="position:absolute;left:3621;top:5856;width:451;height:1519" coordorigin="8014,5861" coordsize="451,1519">
                <v:shape id="_x0000_s1102"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103"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04" style="position:absolute;left:8089;top:5900;width:288;height:1365" filled="f"/>
              </v:group>
              <v:group id="_x0000_s1105" style="position:absolute;left:2373;top:5856;width:451;height:1519" coordorigin="8014,5861" coordsize="451,1519">
                <v:shape id="_x0000_s1106"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107"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08" style="position:absolute;left:8089;top:5900;width:288;height:1365" filled="f"/>
              </v:group>
              <v:group id="_x0000_s1109" style="position:absolute;left:10057;top:5856;width:451;height:1519" coordorigin="8014,5861" coordsize="451,1519">
                <v:shape id="_x0000_s1110"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111"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12" style="position:absolute;left:8089;top:5900;width:288;height:1365" filled="f"/>
              </v:group>
              <v:group id="_x0000_s1113" style="position:absolute;left:1799;top:5856;width:451;height:1519" coordorigin="8014,5861" coordsize="451,1519">
                <v:shape id="_x0000_s1114"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115"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16" style="position:absolute;left:8089;top:5900;width:288;height:1365" filled="f"/>
              </v:group>
              <v:group id="_x0000_s1117" style="position:absolute;left:10631;top:5856;width:451;height:1519" coordorigin="8014,5861" coordsize="451,1519">
                <v:shape id="_x0000_s1118" type="#_x0000_t202" style="position:absolute;left:8014;top:6966;width:451;height:414" filled="f" stroked="f">
                  <v:textbox>
                    <w:txbxContent>
                      <w:p w:rsidR="005D7A0E" w:rsidRPr="005D7A0E" w:rsidRDefault="005D7A0E" w:rsidP="005D7A0E">
                        <w:pPr>
                          <w:rPr>
                            <w:rFonts w:ascii="Arial" w:hAnsi="Arial" w:cs="Arial"/>
                            <w:sz w:val="16"/>
                            <w:szCs w:val="16"/>
                          </w:rPr>
                        </w:pPr>
                        <w:r w:rsidRPr="005D7A0E">
                          <w:rPr>
                            <w:rFonts w:ascii="Arial" w:hAnsi="Arial" w:cs="Arial"/>
                            <w:sz w:val="16"/>
                            <w:szCs w:val="16"/>
                          </w:rPr>
                          <w:t>N</w:t>
                        </w:r>
                      </w:p>
                    </w:txbxContent>
                  </v:textbox>
                </v:shape>
                <v:shape id="_x0000_s1119" type="#_x0000_t202" style="position:absolute;left:8014;top:5861;width:451;height:414" filled="f" stroked="f">
                  <v:textbox>
                    <w:txbxContent>
                      <w:p w:rsidR="005D7A0E" w:rsidRPr="005D7A0E" w:rsidRDefault="005D7A0E" w:rsidP="005D7A0E">
                        <w:pPr>
                          <w:rPr>
                            <w:rFonts w:ascii="Arial" w:hAnsi="Arial" w:cs="Arial"/>
                            <w:sz w:val="16"/>
                            <w:szCs w:val="16"/>
                          </w:rPr>
                        </w:pPr>
                        <w:r>
                          <w:rPr>
                            <w:rFonts w:ascii="Arial" w:hAnsi="Arial" w:cs="Arial"/>
                            <w:sz w:val="16"/>
                            <w:szCs w:val="16"/>
                          </w:rPr>
                          <w:t>S</w:t>
                        </w:r>
                      </w:p>
                    </w:txbxContent>
                  </v:textbox>
                </v:shape>
                <v:rect id="_x0000_s1120" style="position:absolute;left:8089;top:5900;width:288;height:1365" filled="f"/>
              </v:group>
            </v:group>
            <v:shape id="_x0000_s1123" type="#_x0000_t202" style="position:absolute;left:1206;top:8192;width:9980;height:676" stroked="f">
              <v:textbox>
                <w:txbxContent>
                  <w:p w:rsidR="005D7A0E" w:rsidRPr="00C7426B" w:rsidRDefault="005D7A0E" w:rsidP="00C7426B">
                    <w:pPr>
                      <w:ind w:left="900" w:hanging="900"/>
                      <w:rPr>
                        <w:sz w:val="20"/>
                        <w:szCs w:val="20"/>
                      </w:rPr>
                    </w:pPr>
                    <w:r w:rsidRPr="00C7426B">
                      <w:rPr>
                        <w:b/>
                        <w:sz w:val="20"/>
                        <w:szCs w:val="20"/>
                      </w:rPr>
                      <w:t xml:space="preserve">Figure 1 – </w:t>
                    </w:r>
                    <w:r w:rsidRPr="00C7426B">
                      <w:rPr>
                        <w:sz w:val="20"/>
                        <w:szCs w:val="20"/>
                      </w:rPr>
                      <w:t xml:space="preserve">Arrangement of magnets around a central axis. Note that the polarity of the magnets are reversed from </w:t>
                    </w:r>
                    <w:r w:rsidR="00C7426B" w:rsidRPr="00C7426B">
                      <w:rPr>
                        <w:sz w:val="20"/>
                        <w:szCs w:val="20"/>
                      </w:rPr>
                      <w:t>actual seafloor polarities so that the more prominent north arrow of the compass will point north in those locations.</w:t>
                    </w:r>
                  </w:p>
                </w:txbxContent>
              </v:textbox>
            </v:shape>
            <w10:wrap type="square" anchorx="margin"/>
          </v:group>
        </w:pict>
      </w:r>
      <w:r w:rsidR="00220641">
        <w:rPr>
          <w:noProof/>
        </w:rPr>
        <w:t xml:space="preserve">Before class arrange on a flat space three of the meter sticks and anchor them to the table using tape or another type of temprary adhesive. Arrange the magnets so their north and south poles alternate in a pattern that is symmetric across the intended mid-ocean ridge. </w:t>
      </w:r>
      <w:r>
        <w:rPr>
          <w:noProof/>
        </w:rPr>
        <w:t xml:space="preserve">(See Figure 1.) For introductory students it is easiest to let the south pole of the magnets represent normal polarity and the north poles of the magnets represent reversed polarity. Doing so allows the more prominent North arrow on a compass point to north for normal polarity stripes and to the south for reversed polarity stripes. Once the magnets are in place, cover them with a non-metallic material to simulate the ocean water. A blue sheet or bed spread works well for this purpose. To simulate differences between the two locations, arrange the magnets for Location #2 farther apart to represent the higher spreading rates of the East Pacific Rise. For introductory courses, the magnets do not need to be placed precisely to duplicate actual sea floor patternsm, but they could be arramnged that way for more advanced students (such as a geology major’s course). </w:t>
      </w:r>
    </w:p>
    <w:p w:rsidR="00220641" w:rsidRDefault="00220641" w:rsidP="00367CD5">
      <w:pPr>
        <w:spacing w:line="240" w:lineRule="auto"/>
        <w:ind w:firstLine="270"/>
        <w:rPr>
          <w:noProof/>
        </w:rPr>
      </w:pPr>
    </w:p>
    <w:p w:rsidR="009B28FC" w:rsidRPr="00220641" w:rsidRDefault="009B28FC" w:rsidP="009B28FC">
      <w:pPr>
        <w:spacing w:line="240" w:lineRule="auto"/>
        <w:rPr>
          <w:b/>
          <w:noProof/>
        </w:rPr>
      </w:pPr>
      <w:r>
        <w:rPr>
          <w:b/>
          <w:noProof/>
        </w:rPr>
        <w:t>During Class</w:t>
      </w:r>
    </w:p>
    <w:p w:rsidR="00220641" w:rsidRDefault="009B28FC" w:rsidP="00367CD5">
      <w:pPr>
        <w:spacing w:line="240" w:lineRule="auto"/>
        <w:ind w:firstLine="270"/>
        <w:rPr>
          <w:noProof/>
        </w:rPr>
      </w:pPr>
      <w:r>
        <w:rPr>
          <w:noProof/>
        </w:rPr>
        <w:t>Students work in pairs to collect the magnetism data by sliding the compass along the meter stick and recording the orientatin of the north arrow at regular intervals (typically every 10 cm). They should also note the locations of places where the polarities are exactly north, south, east, or west.</w:t>
      </w:r>
    </w:p>
    <w:p w:rsidR="009B28FC" w:rsidRDefault="009B28FC" w:rsidP="00367CD5">
      <w:pPr>
        <w:spacing w:line="240" w:lineRule="auto"/>
        <w:ind w:firstLine="270"/>
        <w:rPr>
          <w:noProof/>
        </w:rPr>
      </w:pPr>
      <w:r>
        <w:rPr>
          <w:noProof/>
        </w:rPr>
        <w:t>Once the magnetism data have been collected, stduents graph their results and identify areas of normal and reveresed polarity and transfer this informatin to the seafloor profile for each location. Sttudents also use the data to calculate the spreading rate for each ridge.</w:t>
      </w:r>
    </w:p>
    <w:p w:rsidR="00220641" w:rsidRDefault="00220641" w:rsidP="00367CD5">
      <w:pPr>
        <w:spacing w:line="240" w:lineRule="auto"/>
        <w:ind w:firstLine="270"/>
        <w:rPr>
          <w:noProof/>
        </w:rPr>
      </w:pPr>
    </w:p>
    <w:p w:rsidR="00220641" w:rsidRDefault="00220641" w:rsidP="00367CD5">
      <w:pPr>
        <w:spacing w:line="240" w:lineRule="auto"/>
        <w:ind w:firstLine="270"/>
        <w:rPr>
          <w:noProof/>
        </w:rPr>
      </w:pPr>
    </w:p>
    <w:p w:rsidR="00220641" w:rsidRDefault="00220641" w:rsidP="00367CD5">
      <w:pPr>
        <w:spacing w:line="240" w:lineRule="auto"/>
        <w:ind w:firstLine="270"/>
        <w:rPr>
          <w:noProof/>
        </w:rPr>
      </w:pPr>
    </w:p>
    <w:p w:rsidR="00220641" w:rsidRDefault="00220641" w:rsidP="00367CD5">
      <w:pPr>
        <w:spacing w:line="240" w:lineRule="auto"/>
        <w:ind w:firstLine="270"/>
        <w:rPr>
          <w:noProof/>
        </w:rPr>
      </w:pPr>
    </w:p>
    <w:p w:rsidR="00220641" w:rsidRDefault="00220641" w:rsidP="00367CD5">
      <w:pPr>
        <w:spacing w:line="240" w:lineRule="auto"/>
        <w:ind w:firstLine="270"/>
        <w:rPr>
          <w:noProof/>
        </w:rPr>
      </w:pPr>
    </w:p>
    <w:sectPr w:rsidR="00220641" w:rsidSect="00C7426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D89" w:rsidRDefault="008F2D89" w:rsidP="00077432">
      <w:pPr>
        <w:spacing w:line="240" w:lineRule="auto"/>
      </w:pPr>
      <w:r>
        <w:separator/>
      </w:r>
    </w:p>
  </w:endnote>
  <w:endnote w:type="continuationSeparator" w:id="0">
    <w:p w:rsidR="008F2D89" w:rsidRDefault="008F2D89" w:rsidP="000774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D89" w:rsidRDefault="008F2D89" w:rsidP="00077432">
      <w:pPr>
        <w:spacing w:line="240" w:lineRule="auto"/>
      </w:pPr>
      <w:r>
        <w:separator/>
      </w:r>
    </w:p>
  </w:footnote>
  <w:footnote w:type="continuationSeparator" w:id="0">
    <w:p w:rsidR="008F2D89" w:rsidRDefault="008F2D89" w:rsidP="000774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432" w:rsidRPr="00077432" w:rsidRDefault="00077432" w:rsidP="00077432">
    <w:pPr>
      <w:pStyle w:val="Header"/>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86909"/>
    <w:multiLevelType w:val="hybridMultilevel"/>
    <w:tmpl w:val="76FE72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67CD5"/>
    <w:rsid w:val="00077432"/>
    <w:rsid w:val="00220641"/>
    <w:rsid w:val="002C3240"/>
    <w:rsid w:val="00367CD5"/>
    <w:rsid w:val="004A15F6"/>
    <w:rsid w:val="00596554"/>
    <w:rsid w:val="005D7A0E"/>
    <w:rsid w:val="007127DA"/>
    <w:rsid w:val="007426D7"/>
    <w:rsid w:val="00815D20"/>
    <w:rsid w:val="00830238"/>
    <w:rsid w:val="008F2D89"/>
    <w:rsid w:val="00996972"/>
    <w:rsid w:val="009B28FC"/>
    <w:rsid w:val="00A214D4"/>
    <w:rsid w:val="00C7426B"/>
    <w:rsid w:val="00CC0A63"/>
    <w:rsid w:val="00D049EB"/>
    <w:rsid w:val="00D8712D"/>
    <w:rsid w:val="00DA51F3"/>
    <w:rsid w:val="00DB34D3"/>
    <w:rsid w:val="00E2500A"/>
    <w:rsid w:val="00E5525F"/>
    <w:rsid w:val="00FD2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7" type="connector" idref="#_x0000_s104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D5"/>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CD5"/>
    <w:pPr>
      <w:tabs>
        <w:tab w:val="center" w:pos="4680"/>
        <w:tab w:val="right" w:pos="9360"/>
      </w:tabs>
      <w:spacing w:line="240" w:lineRule="auto"/>
    </w:pPr>
  </w:style>
  <w:style w:type="character" w:customStyle="1" w:styleId="HeaderChar">
    <w:name w:val="Header Char"/>
    <w:basedOn w:val="DefaultParagraphFont"/>
    <w:link w:val="Header"/>
    <w:uiPriority w:val="99"/>
    <w:rsid w:val="00367CD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C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CD5"/>
    <w:rPr>
      <w:rFonts w:ascii="Tahoma" w:eastAsia="Calibri" w:hAnsi="Tahoma" w:cs="Tahoma"/>
      <w:sz w:val="16"/>
      <w:szCs w:val="16"/>
    </w:rPr>
  </w:style>
  <w:style w:type="paragraph" w:styleId="Footer">
    <w:name w:val="footer"/>
    <w:basedOn w:val="Normal"/>
    <w:link w:val="FooterChar"/>
    <w:uiPriority w:val="99"/>
    <w:semiHidden/>
    <w:unhideWhenUsed/>
    <w:rsid w:val="0007743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77432"/>
    <w:rPr>
      <w:rFonts w:ascii="Times New Roman" w:eastAsia="Calibri" w:hAnsi="Times New Roman" w:cs="Times New Roman"/>
      <w:sz w:val="24"/>
    </w:rPr>
  </w:style>
  <w:style w:type="paragraph" w:styleId="ListParagraph">
    <w:name w:val="List Paragraph"/>
    <w:basedOn w:val="Normal"/>
    <w:uiPriority w:val="34"/>
    <w:qFormat/>
    <w:rsid w:val="002206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graykad</dc:creator>
  <cp:keywords/>
  <dc:description/>
  <cp:lastModifiedBy>graykad</cp:lastModifiedBy>
  <cp:revision>3</cp:revision>
  <dcterms:created xsi:type="dcterms:W3CDTF">2012-05-17T20:06:00Z</dcterms:created>
  <dcterms:modified xsi:type="dcterms:W3CDTF">2012-05-17T21:11:00Z</dcterms:modified>
</cp:coreProperties>
</file>