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0A9" w:rsidRDefault="00082365">
      <w:r>
        <w:rPr>
          <w:szCs w:val="20"/>
          <w:lang w:val="en-US" w:eastAsia="en-US"/>
        </w:rPr>
        <w:pict>
          <v:shapetype id="_x0000_t202" coordsize="21600,21600" o:spt="202" path="m,l,21600r21600,l21600,xe">
            <v:stroke joinstyle="miter"/>
            <v:path gradientshapeok="t" o:connecttype="rect"/>
          </v:shapetype>
          <v:shape id="_x0000_s1026" type="#_x0000_t202" style="position:absolute;margin-left:24.6pt;margin-top:4pt;width:427.2pt;height:132pt;z-index:251657728" strokeweight="3pt">
            <v:stroke linestyle="thickThin"/>
            <v:textbox style="mso-next-textbox:#_x0000_s1026">
              <w:txbxContent>
                <w:p w:rsidR="00F260A9" w:rsidRPr="00F260A9" w:rsidRDefault="00082365">
                  <w:pPr>
                    <w:rPr>
                      <w:rFonts w:ascii="Lucida Grande" w:hAnsi="Lucida Grande"/>
                      <w:b/>
                      <w:color w:val="000000"/>
                      <w:sz w:val="20"/>
                    </w:rPr>
                  </w:pPr>
                  <w:r w:rsidRPr="00F260A9">
                    <w:rPr>
                      <w:rFonts w:ascii="Lucida Grande" w:hAnsi="Lucida Grande"/>
                      <w:b/>
                      <w:color w:val="000000"/>
                      <w:sz w:val="20"/>
                    </w:rPr>
                    <w:t>Reading Reflection</w:t>
                  </w:r>
                </w:p>
                <w:p w:rsidR="00F260A9" w:rsidRPr="00F260A9" w:rsidRDefault="00082365">
                  <w:pPr>
                    <w:rPr>
                      <w:rFonts w:ascii="Lucida Grande" w:hAnsi="Lucida Grande"/>
                      <w:color w:val="000000"/>
                      <w:sz w:val="20"/>
                    </w:rPr>
                  </w:pPr>
                </w:p>
                <w:p w:rsidR="00F260A9" w:rsidRPr="00F260A9" w:rsidRDefault="00082365">
                  <w:pPr>
                    <w:rPr>
                      <w:rFonts w:ascii="Lucida Grande" w:hAnsi="Lucida Grande"/>
                      <w:color w:val="000000"/>
                      <w:sz w:val="20"/>
                    </w:rPr>
                  </w:pPr>
                  <w:r w:rsidRPr="00F260A9">
                    <w:rPr>
                      <w:rFonts w:ascii="Lucida Grande" w:hAnsi="Lucida Grande"/>
                      <w:color w:val="000000"/>
                      <w:sz w:val="20"/>
                    </w:rPr>
                    <w:t>After completing the reading assignment, write brief responses (i.e., at least several sentences) to 2 out of 3 questions:</w:t>
                  </w:r>
                </w:p>
                <w:p w:rsidR="00F260A9" w:rsidRPr="00F260A9" w:rsidRDefault="00082365">
                  <w:pPr>
                    <w:rPr>
                      <w:rFonts w:ascii="Lucida Grande" w:hAnsi="Lucida Grande"/>
                      <w:color w:val="000000"/>
                      <w:sz w:val="20"/>
                    </w:rPr>
                  </w:pPr>
                </w:p>
                <w:p w:rsidR="00F260A9" w:rsidRPr="00F260A9" w:rsidRDefault="00082365">
                  <w:pPr>
                    <w:rPr>
                      <w:rFonts w:ascii="Lucida Grande" w:hAnsi="Lucida Grande"/>
                      <w:color w:val="000000"/>
                      <w:sz w:val="20"/>
                    </w:rPr>
                  </w:pPr>
                  <w:r w:rsidRPr="00F260A9">
                    <w:rPr>
                      <w:rFonts w:ascii="Lucida Grande" w:hAnsi="Lucida Grande"/>
                      <w:color w:val="000000"/>
                      <w:sz w:val="20"/>
                    </w:rPr>
                    <w:t>1. What is the main point of this reading?</w:t>
                  </w:r>
                </w:p>
                <w:p w:rsidR="00F260A9" w:rsidRPr="00F260A9" w:rsidRDefault="00082365">
                  <w:pPr>
                    <w:rPr>
                      <w:rFonts w:ascii="Lucida Grande" w:hAnsi="Lucida Grande"/>
                      <w:color w:val="000000"/>
                      <w:sz w:val="20"/>
                    </w:rPr>
                  </w:pPr>
                  <w:r w:rsidRPr="00F260A9">
                    <w:rPr>
                      <w:rFonts w:ascii="Lucida Grande" w:hAnsi="Lucida Grande"/>
                      <w:color w:val="000000"/>
                      <w:sz w:val="20"/>
                    </w:rPr>
                    <w:t>2. What information did you find surprising?  Why?</w:t>
                  </w:r>
                </w:p>
                <w:p w:rsidR="00F260A9" w:rsidRPr="00F260A9" w:rsidRDefault="00082365">
                  <w:pPr>
                    <w:rPr>
                      <w:rFonts w:ascii="Lucida Grande" w:hAnsi="Lucida Grande"/>
                      <w:color w:val="000000"/>
                      <w:sz w:val="20"/>
                    </w:rPr>
                  </w:pPr>
                  <w:r w:rsidRPr="00F260A9">
                    <w:rPr>
                      <w:rFonts w:ascii="Lucida Grande" w:hAnsi="Lucida Grande"/>
                      <w:color w:val="000000"/>
                      <w:sz w:val="20"/>
                    </w:rPr>
                    <w:t xml:space="preserve">3. What did you </w:t>
                  </w:r>
                  <w:r w:rsidRPr="00F260A9">
                    <w:rPr>
                      <w:rFonts w:ascii="Lucida Grande" w:hAnsi="Lucida Grande"/>
                      <w:color w:val="000000"/>
                      <w:sz w:val="20"/>
                    </w:rPr>
                    <w:t>find confusing?  Why?</w:t>
                  </w:r>
                </w:p>
                <w:p w:rsidR="00F260A9" w:rsidRPr="00F260A9" w:rsidRDefault="00082365">
                  <w:pPr>
                    <w:rPr>
                      <w:rFonts w:ascii="Lucida Grande" w:hAnsi="Lucida Grande"/>
                      <w:color w:val="000000"/>
                      <w:sz w:val="20"/>
                    </w:rPr>
                  </w:pPr>
                </w:p>
                <w:p w:rsidR="00F260A9" w:rsidRPr="00F260A9" w:rsidRDefault="00082365">
                  <w:pPr>
                    <w:rPr>
                      <w:sz w:val="20"/>
                    </w:rPr>
                  </w:pPr>
                  <w:r w:rsidRPr="00F260A9">
                    <w:rPr>
                      <w:rFonts w:ascii="Lucida Grande" w:hAnsi="Lucida Grande"/>
                      <w:color w:val="000000"/>
                      <w:sz w:val="20"/>
                    </w:rPr>
                    <w:t>If appropriate, it is helpful to me if you respond to #3.</w:t>
                  </w:r>
                </w:p>
              </w:txbxContent>
            </v:textbox>
            <w10:wrap type="topAndBottom"/>
          </v:shape>
        </w:pict>
      </w:r>
    </w:p>
    <w:p w:rsidR="00F260A9" w:rsidRDefault="00082365" w:rsidP="00F260A9">
      <w:pPr>
        <w:ind w:firstLine="360"/>
      </w:pPr>
      <w:r>
        <w:t>Too often, when we read the words on a page we do not fully integrate that new information into our existing knowledge structure, and so we fail to gain new understanding of the world around us.  Research in cognitive science and learning tells us that “</w:t>
      </w:r>
      <w:r>
        <w:t>deep learning” requires that the learner reflect on new knowledge and create personal meaning from it.</w:t>
      </w:r>
    </w:p>
    <w:p w:rsidR="00F260A9" w:rsidRDefault="00082365" w:rsidP="00F260A9">
      <w:pPr>
        <w:ind w:firstLine="360"/>
      </w:pPr>
      <w:r>
        <w:t>To help us reflect more deeply on readings in this course, we will use reading reflections.  These reading reflections are designed to help the reader en</w:t>
      </w:r>
      <w:r>
        <w:t>gage with the material in a deeper way, and to construct new meaning from it.  The reflections also have the advantage of providing the instructor with detailed information about your learning in the course.  This not only helps guide the daily preparation</w:t>
      </w:r>
      <w:r>
        <w:t xml:space="preserve"> of course activities, but also helps connect us as a community of learners.</w:t>
      </w:r>
    </w:p>
    <w:p w:rsidR="00F260A9" w:rsidRDefault="00082365" w:rsidP="00F260A9">
      <w:pPr>
        <w:ind w:firstLine="360"/>
      </w:pPr>
      <w:r>
        <w:t>Your response need not be long, but must clearly indicate careful reading and thoughtful reflection.  You must respond to two of the questions.</w:t>
      </w:r>
    </w:p>
    <w:p w:rsidR="00F260A9" w:rsidRDefault="00082365"/>
    <w:p w:rsidR="00F260A9" w:rsidRPr="00F260A9" w:rsidRDefault="00082365">
      <w:pPr>
        <w:rPr>
          <w:b/>
        </w:rPr>
      </w:pPr>
      <w:r w:rsidRPr="00F260A9">
        <w:rPr>
          <w:b/>
        </w:rPr>
        <w:t>What is the Main Point?</w:t>
      </w:r>
    </w:p>
    <w:p w:rsidR="00F260A9" w:rsidRDefault="00082365" w:rsidP="00F260A9">
      <w:pPr>
        <w:ind w:firstLine="360"/>
      </w:pPr>
      <w:r>
        <w:t>Reading as</w:t>
      </w:r>
      <w:r>
        <w:t>signments often contain a lot of information.  What is the main concept that the author is trying to get across?  This may, or may not, have been explicitly stated in the reading.  Why did the author choose to emphasize this point, and not some other?  You</w:t>
      </w:r>
      <w:r>
        <w:t>r response is not a summary of the chapter, but an analysis of it in a way that creates new meaning for you.</w:t>
      </w:r>
    </w:p>
    <w:p w:rsidR="00F260A9" w:rsidRDefault="00082365"/>
    <w:p w:rsidR="00F260A9" w:rsidRPr="00F260A9" w:rsidRDefault="00082365">
      <w:pPr>
        <w:rPr>
          <w:b/>
        </w:rPr>
      </w:pPr>
      <w:r w:rsidRPr="00F260A9">
        <w:rPr>
          <w:b/>
        </w:rPr>
        <w:t>What is Surprising?</w:t>
      </w:r>
    </w:p>
    <w:p w:rsidR="00F260A9" w:rsidRDefault="00082365" w:rsidP="00F260A9">
      <w:pPr>
        <w:ind w:firstLine="360"/>
      </w:pPr>
      <w:r>
        <w:t>Your response to this question should be reflective.  Did you learn something that is in conflict with your previous notions o</w:t>
      </w:r>
      <w:r>
        <w:t>f the world?  Did you learn something that fascinates you in a way that you didn’t expect?  How does this new knowledge connect with material in other courses, or with other parts of your life?  Responses must also clearly explain “why.”</w:t>
      </w:r>
    </w:p>
    <w:p w:rsidR="00F260A9" w:rsidRDefault="00082365"/>
    <w:p w:rsidR="00F260A9" w:rsidRPr="00F260A9" w:rsidRDefault="00082365">
      <w:pPr>
        <w:rPr>
          <w:b/>
        </w:rPr>
      </w:pPr>
      <w:r w:rsidRPr="00F260A9">
        <w:rPr>
          <w:b/>
        </w:rPr>
        <w:t>What is Confusing</w:t>
      </w:r>
      <w:r w:rsidRPr="00F260A9">
        <w:rPr>
          <w:b/>
        </w:rPr>
        <w:t>?</w:t>
      </w:r>
    </w:p>
    <w:p w:rsidR="00F260A9" w:rsidRDefault="00082365" w:rsidP="00F260A9">
      <w:pPr>
        <w:ind w:firstLine="360"/>
      </w:pPr>
      <w:r>
        <w:t>Responses to this question require careful reading and reflection; it is only though the process of reconciling new information with our existing knowledge structure that we become aware of inconsistencies, or “gaps” in our understanding.  Responses to t</w:t>
      </w:r>
      <w:r>
        <w:t>his question should be specific and actionable – that is they should outline a clear path to understanding.  Responses must also clearly explain “why.”</w:t>
      </w:r>
    </w:p>
    <w:p w:rsidR="00F260A9" w:rsidRDefault="00082365"/>
    <w:p w:rsidR="00F260A9" w:rsidRPr="00F260A9" w:rsidRDefault="00082365">
      <w:pPr>
        <w:rPr>
          <w:b/>
        </w:rPr>
      </w:pPr>
      <w:r w:rsidRPr="00F260A9">
        <w:rPr>
          <w:b/>
        </w:rPr>
        <w:t>Rubric for Evaluation</w:t>
      </w:r>
    </w:p>
    <w:p w:rsidR="00F260A9" w:rsidRDefault="00082365" w:rsidP="00F260A9">
      <w:pPr>
        <w:ind w:left="1440" w:hanging="1440"/>
      </w:pPr>
      <w:r>
        <w:t>10 points</w:t>
      </w:r>
      <w:r>
        <w:tab/>
        <w:t>Responses to both questions are labeled and clearly indicate careful re</w:t>
      </w:r>
      <w:r>
        <w:t>ading and deep reflection.  Responses submitted before class meeting.</w:t>
      </w:r>
    </w:p>
    <w:p w:rsidR="00F260A9" w:rsidRDefault="00082365" w:rsidP="00F260A9">
      <w:pPr>
        <w:ind w:left="1440" w:hanging="1440"/>
      </w:pPr>
      <w:r>
        <w:t>5 points</w:t>
      </w:r>
      <w:r>
        <w:tab/>
        <w:t>Responses are not specific, do not clearly indicate reflection, or are submitted soon after deadline.</w:t>
      </w:r>
    </w:p>
    <w:p w:rsidR="00F260A9" w:rsidRDefault="00082365" w:rsidP="00F260A9">
      <w:pPr>
        <w:ind w:left="1440" w:hanging="1440"/>
      </w:pPr>
      <w:r>
        <w:t>0 points</w:t>
      </w:r>
      <w:r>
        <w:tab/>
        <w:t>No response, or response submitted more than one class period late</w:t>
      </w:r>
      <w:r>
        <w:t>.</w:t>
      </w:r>
    </w:p>
    <w:sectPr w:rsidR="00F260A9" w:rsidSect="00F260A9">
      <w:pgSz w:w="12240" w:h="15840"/>
      <w:pgMar w:top="1440" w:right="1152" w:bottom="1152" w:left="115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ucida Grande">
    <w:altName w:val="Courier"/>
    <w:charset w:val="00"/>
    <w:family w:val="auto"/>
    <w:pitch w:val="variable"/>
    <w:sig w:usb0="00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0000"/>
  <w:defaultTabStop w:val="720"/>
  <w:displayHorizontalDrawingGridEvery w:val="0"/>
  <w:displayVerticalDrawingGridEvery w:val="0"/>
  <w:doNotUseMarginsForDrawingGridOrigin/>
  <w:noPunctuationKerning/>
  <w:characterSpacingControl w:val="doNotCompress"/>
  <w:savePreviewPicture/>
  <w:compat/>
  <w:rsids>
    <w:rsidRoot w:val="0082681F"/>
    <w:rsid w:val="000823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2180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Macalester College</Company>
  <LinksUpToDate>false</LinksUpToDate>
  <CharactersWithSpaces>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Wirth</dc:creator>
  <cp:keywords/>
  <cp:lastModifiedBy>Monmouth College</cp:lastModifiedBy>
  <cp:revision>2</cp:revision>
  <cp:lastPrinted>2008-02-01T15:36:00Z</cp:lastPrinted>
  <dcterms:created xsi:type="dcterms:W3CDTF">2009-08-26T16:34:00Z</dcterms:created>
  <dcterms:modified xsi:type="dcterms:W3CDTF">2009-08-26T16:34:00Z</dcterms:modified>
</cp:coreProperties>
</file>