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78B28" w14:textId="77777777" w:rsidR="006C2955" w:rsidRPr="001B148E" w:rsidRDefault="006C2955" w:rsidP="00330ED4">
      <w:pPr>
        <w:jc w:val="center"/>
        <w:rPr>
          <w:b/>
          <w:bCs/>
          <w:sz w:val="32"/>
          <w:szCs w:val="32"/>
        </w:rPr>
      </w:pPr>
      <w:r w:rsidRPr="001B148E">
        <w:rPr>
          <w:b/>
          <w:bCs/>
          <w:sz w:val="32"/>
          <w:szCs w:val="32"/>
        </w:rPr>
        <w:t>The Plate Tectonics Revolution</w:t>
      </w:r>
      <w:r>
        <w:rPr>
          <w:b/>
          <w:bCs/>
          <w:sz w:val="32"/>
          <w:szCs w:val="32"/>
        </w:rPr>
        <w:t xml:space="preserve"> – EOS 242</w:t>
      </w:r>
      <w:r w:rsidRPr="001B148E">
        <w:rPr>
          <w:b/>
          <w:bCs/>
          <w:sz w:val="32"/>
          <w:szCs w:val="32"/>
        </w:rPr>
        <w:t xml:space="preserve"> – </w:t>
      </w:r>
      <w:proofErr w:type="gramStart"/>
      <w:r w:rsidRPr="001B148E">
        <w:rPr>
          <w:b/>
          <w:bCs/>
          <w:sz w:val="32"/>
          <w:szCs w:val="32"/>
        </w:rPr>
        <w:t>Spring</w:t>
      </w:r>
      <w:proofErr w:type="gramEnd"/>
      <w:r w:rsidRPr="001B148E">
        <w:rPr>
          <w:b/>
          <w:bCs/>
          <w:sz w:val="32"/>
          <w:szCs w:val="32"/>
        </w:rPr>
        <w:t xml:space="preserve"> 2012</w:t>
      </w:r>
    </w:p>
    <w:p w14:paraId="26C25007" w14:textId="77777777" w:rsidR="006C2955" w:rsidRPr="001B148E" w:rsidRDefault="006C2955" w:rsidP="00330ED4">
      <w:pPr>
        <w:rPr>
          <w:b/>
          <w:bCs/>
        </w:rPr>
      </w:pPr>
    </w:p>
    <w:p w14:paraId="0784F5DC" w14:textId="77777777" w:rsidR="006C2955" w:rsidRPr="001B148E" w:rsidRDefault="006C2955" w:rsidP="00330ED4">
      <w:r w:rsidRPr="001B148E">
        <w:t>Prof. Emily Peterman</w:t>
      </w:r>
    </w:p>
    <w:p w14:paraId="12D8C02F" w14:textId="77777777" w:rsidR="006C2955" w:rsidRPr="001B148E" w:rsidRDefault="006C2955" w:rsidP="00330ED4">
      <w:pPr>
        <w:rPr>
          <w:b/>
          <w:bCs/>
        </w:rPr>
      </w:pPr>
      <w:r w:rsidRPr="001B148E">
        <w:rPr>
          <w:b/>
          <w:bCs/>
        </w:rPr>
        <w:t xml:space="preserve">Office: </w:t>
      </w:r>
      <w:r w:rsidRPr="001B148E">
        <w:t xml:space="preserve">120A </w:t>
      </w:r>
      <w:proofErr w:type="spellStart"/>
      <w:r w:rsidRPr="001B148E">
        <w:t>Druckenmiller</w:t>
      </w:r>
      <w:proofErr w:type="spellEnd"/>
      <w:r w:rsidRPr="001B148E">
        <w:t xml:space="preserve"> Hall</w:t>
      </w:r>
    </w:p>
    <w:p w14:paraId="20517496" w14:textId="77777777" w:rsidR="006C2955" w:rsidRPr="001B148E" w:rsidRDefault="006C2955" w:rsidP="00330ED4">
      <w:r w:rsidRPr="001B148E">
        <w:rPr>
          <w:b/>
          <w:bCs/>
        </w:rPr>
        <w:t xml:space="preserve">Lab: </w:t>
      </w:r>
      <w:r w:rsidRPr="001B148E">
        <w:t xml:space="preserve">106A </w:t>
      </w:r>
      <w:proofErr w:type="spellStart"/>
      <w:r w:rsidRPr="001B148E">
        <w:t>Druckenmiller</w:t>
      </w:r>
      <w:proofErr w:type="spellEnd"/>
      <w:r w:rsidRPr="001B148E">
        <w:t xml:space="preserve"> Hall</w:t>
      </w:r>
    </w:p>
    <w:p w14:paraId="6FF26A18" w14:textId="77777777" w:rsidR="006C2955" w:rsidRPr="001B148E" w:rsidRDefault="006C2955" w:rsidP="00330ED4">
      <w:pPr>
        <w:rPr>
          <w:b/>
          <w:bCs/>
        </w:rPr>
      </w:pPr>
      <w:r w:rsidRPr="001B148E">
        <w:rPr>
          <w:b/>
          <w:bCs/>
        </w:rPr>
        <w:t xml:space="preserve">Phone: </w:t>
      </w:r>
      <w:r w:rsidRPr="001B148E">
        <w:t>x-3846</w:t>
      </w:r>
    </w:p>
    <w:p w14:paraId="41DCFF1F" w14:textId="77777777" w:rsidR="006C2955" w:rsidRPr="001B148E" w:rsidRDefault="00D84476" w:rsidP="00330ED4">
      <w:hyperlink r:id="rId8" w:history="1">
        <w:r w:rsidR="006C2955" w:rsidRPr="001B148E">
          <w:rPr>
            <w:rStyle w:val="Hyperlink"/>
          </w:rPr>
          <w:t>emily.peterman@bowdoin.edu</w:t>
        </w:r>
      </w:hyperlink>
    </w:p>
    <w:p w14:paraId="56343163" w14:textId="77777777" w:rsidR="006C2955" w:rsidRPr="001B148E" w:rsidRDefault="006C2955" w:rsidP="00A53BA6">
      <w:r w:rsidRPr="001B148E">
        <w:t xml:space="preserve">Office hours: Tuesday 1-2 pm; </w:t>
      </w:r>
      <w:r>
        <w:t>Friday</w:t>
      </w:r>
      <w:r w:rsidRPr="001B148E">
        <w:t xml:space="preserve"> </w:t>
      </w:r>
      <w:r>
        <w:t>12–1</w:t>
      </w:r>
      <w:r w:rsidRPr="001B148E">
        <w:t xml:space="preserve"> or by appointment*</w:t>
      </w:r>
    </w:p>
    <w:p w14:paraId="2B5776BC" w14:textId="77777777" w:rsidR="006C2955" w:rsidRDefault="006C2955" w:rsidP="00A53BA6">
      <w:r w:rsidRPr="001B148E">
        <w:t>*</w:t>
      </w:r>
      <w:proofErr w:type="gramStart"/>
      <w:r w:rsidRPr="001B148E">
        <w:t>email</w:t>
      </w:r>
      <w:proofErr w:type="gramEnd"/>
      <w:r w:rsidRPr="001B148E">
        <w:t xml:space="preserve"> me to set up a mutually convenient time</w:t>
      </w:r>
    </w:p>
    <w:p w14:paraId="5572E6FB" w14:textId="77777777" w:rsidR="006C2955" w:rsidRPr="0057474B" w:rsidRDefault="006C2955" w:rsidP="00863692">
      <w:r w:rsidRPr="0057474B">
        <w:rPr>
          <w:b/>
          <w:bCs/>
        </w:rPr>
        <w:t>Class meetings:</w:t>
      </w:r>
      <w:r w:rsidRPr="0057474B">
        <w:t xml:space="preserve"> </w:t>
      </w:r>
      <w:r>
        <w:t>Tuesday &amp; Thursday 10:00–11:35; Wednesday 1–4 pm</w:t>
      </w:r>
    </w:p>
    <w:p w14:paraId="34141F79" w14:textId="77777777" w:rsidR="006C2955" w:rsidRPr="00863692" w:rsidRDefault="006C2955" w:rsidP="00A53BA6">
      <w:r w:rsidRPr="0057474B">
        <w:rPr>
          <w:b/>
          <w:bCs/>
        </w:rPr>
        <w:t>Classroom:</w:t>
      </w:r>
      <w:r w:rsidRPr="0057474B">
        <w:t xml:space="preserve"> </w:t>
      </w:r>
      <w:r>
        <w:t>110 (class) &amp; 208 (lab)</w:t>
      </w:r>
      <w:r w:rsidRPr="0057474B">
        <w:t xml:space="preserve"> </w:t>
      </w:r>
      <w:proofErr w:type="spellStart"/>
      <w:r w:rsidRPr="0057474B">
        <w:t>Druckenmiller</w:t>
      </w:r>
      <w:proofErr w:type="spellEnd"/>
      <w:r w:rsidRPr="0057474B">
        <w:t xml:space="preserve"> </w:t>
      </w:r>
      <w:r>
        <w:t>Hall</w:t>
      </w:r>
    </w:p>
    <w:p w14:paraId="03083B34" w14:textId="77777777" w:rsidR="006C2955" w:rsidRDefault="006C2955" w:rsidP="00330ED4">
      <w:pPr>
        <w:rPr>
          <w:b/>
          <w:bCs/>
        </w:rPr>
      </w:pPr>
    </w:p>
    <w:p w14:paraId="6DD3EFFD" w14:textId="77777777" w:rsidR="006C2955" w:rsidRPr="0036236B" w:rsidRDefault="006C2955" w:rsidP="00A53BA6">
      <w:pPr>
        <w:rPr>
          <w:b/>
          <w:bCs/>
        </w:rPr>
      </w:pPr>
      <w:r w:rsidRPr="0036236B">
        <w:rPr>
          <w:b/>
          <w:bCs/>
        </w:rPr>
        <w:t>Course description</w:t>
      </w:r>
      <w:r>
        <w:rPr>
          <w:b/>
          <w:bCs/>
        </w:rPr>
        <w:t xml:space="preserve">: </w:t>
      </w:r>
      <w:r w:rsidRPr="001B148E">
        <w:t xml:space="preserve">Although only ~40 years old, the theory of plate tectonics provides a global framework to understand such varied phenomena as earthquakes, volcanoes, ocean basins and mountain systems both on continents (e.g. the Himalaya, the Andes) and beneath the seas (e.g. the East Pacific Rise, the Mid-Atlantic Ridge). In-depth analysis of plate boundaries, the driving forces of plate tectonics, global plate reconstructions and the predictive power of plate tectonics. </w:t>
      </w:r>
    </w:p>
    <w:p w14:paraId="76AA9C4B" w14:textId="77777777" w:rsidR="006C2955" w:rsidRDefault="006C2955" w:rsidP="009F6EDA">
      <w:pPr>
        <w:rPr>
          <w:b/>
          <w:bCs/>
        </w:rPr>
      </w:pPr>
    </w:p>
    <w:p w14:paraId="0A3AE2DC" w14:textId="77777777" w:rsidR="006C2955" w:rsidRDefault="006C2955" w:rsidP="009F6EDA">
      <w:pPr>
        <w:rPr>
          <w:b/>
          <w:bCs/>
        </w:rPr>
      </w:pPr>
      <w:r w:rsidRPr="001B148E">
        <w:rPr>
          <w:b/>
          <w:bCs/>
        </w:rPr>
        <w:t>Readings</w:t>
      </w:r>
      <w:r>
        <w:rPr>
          <w:b/>
          <w:bCs/>
        </w:rPr>
        <w:t>:</w:t>
      </w:r>
    </w:p>
    <w:tbl>
      <w:tblPr>
        <w:tblW w:w="0" w:type="auto"/>
        <w:jc w:val="center"/>
        <w:tblLook w:val="01E0" w:firstRow="1" w:lastRow="1" w:firstColumn="1" w:lastColumn="1" w:noHBand="0" w:noVBand="0"/>
      </w:tblPr>
      <w:tblGrid>
        <w:gridCol w:w="4383"/>
        <w:gridCol w:w="3834"/>
      </w:tblGrid>
      <w:tr w:rsidR="006C2955" w14:paraId="29897AE5" w14:textId="77777777">
        <w:trPr>
          <w:jc w:val="center"/>
        </w:trPr>
        <w:tc>
          <w:tcPr>
            <w:tcW w:w="4383" w:type="dxa"/>
            <w:vAlign w:val="center"/>
          </w:tcPr>
          <w:p w14:paraId="101DBDE8" w14:textId="77777777" w:rsidR="006C2955" w:rsidRPr="009F6EDA" w:rsidRDefault="00D84476" w:rsidP="009F6EDA">
            <w:pPr>
              <w:jc w:val="center"/>
              <w:rPr>
                <w:b/>
                <w:bCs/>
              </w:rPr>
            </w:pPr>
            <w:r>
              <w:rPr>
                <w:i/>
                <w:iCs/>
              </w:rPr>
              <w:pict w14:anchorId="18C642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2pt;height:136.8pt">
                  <v:imagedata r:id="rId9" o:title=""/>
                </v:shape>
              </w:pict>
            </w:r>
          </w:p>
        </w:tc>
        <w:tc>
          <w:tcPr>
            <w:tcW w:w="3834" w:type="dxa"/>
            <w:vAlign w:val="center"/>
          </w:tcPr>
          <w:p w14:paraId="600B38A8" w14:textId="77777777" w:rsidR="006C2955" w:rsidRPr="009F6EDA" w:rsidRDefault="00D84476" w:rsidP="009F6EDA">
            <w:pPr>
              <w:jc w:val="center"/>
              <w:rPr>
                <w:b/>
                <w:bCs/>
              </w:rPr>
            </w:pPr>
            <w:r>
              <w:rPr>
                <w:b/>
                <w:bCs/>
              </w:rPr>
              <w:pict w14:anchorId="09030D91">
                <v:shape id="_x0000_i1026" type="#_x0000_t75" style="width:89.6pt;height:134.4pt">
                  <v:imagedata r:id="rId10" o:title=""/>
                </v:shape>
              </w:pict>
            </w:r>
          </w:p>
        </w:tc>
      </w:tr>
      <w:tr w:rsidR="006C2955" w14:paraId="6F4479CA" w14:textId="77777777">
        <w:trPr>
          <w:jc w:val="center"/>
        </w:trPr>
        <w:tc>
          <w:tcPr>
            <w:tcW w:w="4383" w:type="dxa"/>
            <w:vAlign w:val="center"/>
          </w:tcPr>
          <w:p w14:paraId="1A3C7251" w14:textId="77777777" w:rsidR="006C2955" w:rsidRPr="009F6EDA" w:rsidRDefault="006C2955" w:rsidP="009F6EDA">
            <w:pPr>
              <w:jc w:val="center"/>
              <w:rPr>
                <w:b/>
                <w:bCs/>
              </w:rPr>
            </w:pPr>
            <w:r w:rsidRPr="009F6EDA">
              <w:rPr>
                <w:i/>
                <w:iCs/>
              </w:rPr>
              <w:t>Global Tectonics 3</w:t>
            </w:r>
            <w:r w:rsidRPr="009F6EDA">
              <w:rPr>
                <w:i/>
                <w:iCs/>
                <w:vertAlign w:val="superscript"/>
              </w:rPr>
              <w:t>rd</w:t>
            </w:r>
            <w:r w:rsidRPr="009F6EDA">
              <w:rPr>
                <w:i/>
                <w:iCs/>
              </w:rPr>
              <w:t xml:space="preserve"> edition </w:t>
            </w:r>
            <w:r w:rsidRPr="009F6EDA">
              <w:rPr>
                <w:i/>
                <w:iCs/>
              </w:rPr>
              <w:br/>
            </w:r>
            <w:r w:rsidRPr="009F6EDA">
              <w:t>Philip</w:t>
            </w:r>
            <w:r w:rsidRPr="009F6EDA">
              <w:rPr>
                <w:i/>
                <w:iCs/>
              </w:rPr>
              <w:t xml:space="preserve"> </w:t>
            </w:r>
            <w:proofErr w:type="spellStart"/>
            <w:r w:rsidRPr="009F6EDA">
              <w:t>Keary</w:t>
            </w:r>
            <w:proofErr w:type="spellEnd"/>
            <w:r w:rsidRPr="009F6EDA">
              <w:t xml:space="preserve">, Keith </w:t>
            </w:r>
            <w:proofErr w:type="spellStart"/>
            <w:r w:rsidRPr="009F6EDA">
              <w:t>Klepeis</w:t>
            </w:r>
            <w:proofErr w:type="spellEnd"/>
            <w:r w:rsidRPr="009F6EDA">
              <w:t xml:space="preserve"> &amp; Fred Vine</w:t>
            </w:r>
          </w:p>
        </w:tc>
        <w:tc>
          <w:tcPr>
            <w:tcW w:w="3834" w:type="dxa"/>
            <w:vAlign w:val="center"/>
          </w:tcPr>
          <w:p w14:paraId="1BFA6013" w14:textId="77777777" w:rsidR="006C2955" w:rsidRPr="009F6EDA" w:rsidRDefault="006C2955" w:rsidP="009F6EDA">
            <w:pPr>
              <w:jc w:val="center"/>
              <w:rPr>
                <w:b/>
                <w:bCs/>
              </w:rPr>
            </w:pPr>
            <w:r w:rsidRPr="009F6EDA">
              <w:rPr>
                <w:i/>
                <w:iCs/>
              </w:rPr>
              <w:t xml:space="preserve">Plate Tectonics: An insider’s history of the modern theory of the Earth </w:t>
            </w:r>
            <w:r w:rsidRPr="009F6EDA">
              <w:t xml:space="preserve">Naomi </w:t>
            </w:r>
            <w:proofErr w:type="spellStart"/>
            <w:r w:rsidRPr="009F6EDA">
              <w:t>Oreskes</w:t>
            </w:r>
            <w:proofErr w:type="spellEnd"/>
            <w:r w:rsidRPr="009F6EDA">
              <w:t xml:space="preserve"> (e-reserves)</w:t>
            </w:r>
          </w:p>
        </w:tc>
      </w:tr>
    </w:tbl>
    <w:p w14:paraId="31011FC3" w14:textId="77777777" w:rsidR="006C2955" w:rsidRPr="001B148E" w:rsidRDefault="006C2955" w:rsidP="009F6EDA">
      <w:pPr>
        <w:rPr>
          <w:b/>
          <w:bCs/>
        </w:rPr>
      </w:pPr>
    </w:p>
    <w:p w14:paraId="132C4C8A" w14:textId="77777777" w:rsidR="006C2955" w:rsidRPr="009F6EDA" w:rsidRDefault="006C2955" w:rsidP="00330ED4">
      <w:pPr>
        <w:rPr>
          <w:i/>
          <w:iCs/>
        </w:rPr>
      </w:pPr>
      <w:r>
        <w:rPr>
          <w:i/>
          <w:iCs/>
        </w:rPr>
        <w:t>A</w:t>
      </w:r>
      <w:r w:rsidRPr="00B73B40">
        <w:rPr>
          <w:i/>
          <w:iCs/>
        </w:rPr>
        <w:t xml:space="preserve"> lot of </w:t>
      </w:r>
      <w:r>
        <w:rPr>
          <w:i/>
          <w:iCs/>
        </w:rPr>
        <w:t>scientific</w:t>
      </w:r>
      <w:r w:rsidRPr="00B73B40">
        <w:rPr>
          <w:i/>
          <w:iCs/>
        </w:rPr>
        <w:t xml:space="preserve"> papers</w:t>
      </w:r>
      <w:r>
        <w:rPr>
          <w:i/>
          <w:iCs/>
        </w:rPr>
        <w:t xml:space="preserve"> and supplemental textbook chapters provided via Blackboard. In addition to the assigned readings, you will be responsible for researching papers pertaining to your plate.</w:t>
      </w:r>
    </w:p>
    <w:p w14:paraId="258115AA" w14:textId="77777777" w:rsidR="006C2955" w:rsidRDefault="006C2955" w:rsidP="00330ED4">
      <w:pPr>
        <w:rPr>
          <w:b/>
          <w:bCs/>
        </w:rPr>
      </w:pPr>
    </w:p>
    <w:p w14:paraId="6428D1D4" w14:textId="77777777" w:rsidR="006C2955" w:rsidRPr="001B148E" w:rsidRDefault="006C2955" w:rsidP="00A53BA6">
      <w:pPr>
        <w:rPr>
          <w:b/>
          <w:bCs/>
        </w:rPr>
      </w:pPr>
      <w:r w:rsidRPr="001B148E">
        <w:rPr>
          <w:b/>
          <w:bCs/>
        </w:rPr>
        <w:t>How you will be evaluated:</w:t>
      </w:r>
    </w:p>
    <w:p w14:paraId="0D069F44" w14:textId="77777777" w:rsidR="006C2955" w:rsidRPr="001B148E" w:rsidRDefault="006C2955" w:rsidP="00A53BA6">
      <w:pPr>
        <w:rPr>
          <w:color w:val="000000"/>
        </w:rPr>
      </w:pPr>
      <w:r>
        <w:rPr>
          <w:color w:val="000000"/>
        </w:rPr>
        <w:t>Weekly assignments*</w:t>
      </w:r>
      <w:r>
        <w:rPr>
          <w:color w:val="000000"/>
        </w:rPr>
        <w:tab/>
      </w:r>
      <w:r>
        <w:rPr>
          <w:color w:val="000000"/>
        </w:rPr>
        <w:tab/>
      </w:r>
      <w:r>
        <w:rPr>
          <w:color w:val="000000"/>
        </w:rPr>
        <w:tab/>
        <w:t>35</w:t>
      </w:r>
      <w:r w:rsidRPr="001B148E">
        <w:rPr>
          <w:color w:val="000000"/>
        </w:rPr>
        <w:t xml:space="preserve">% </w:t>
      </w:r>
      <w:r>
        <w:rPr>
          <w:color w:val="000000"/>
        </w:rPr>
        <w:t xml:space="preserve"> —</w:t>
      </w:r>
      <w:r w:rsidRPr="001B148E">
        <w:rPr>
          <w:color w:val="000000"/>
        </w:rPr>
        <w:t xml:space="preserve"> drop your lowest score</w:t>
      </w:r>
    </w:p>
    <w:p w14:paraId="5218A0BC" w14:textId="77777777" w:rsidR="006C2955" w:rsidRPr="001B148E" w:rsidRDefault="006C2955" w:rsidP="00A53BA6">
      <w:pPr>
        <w:rPr>
          <w:color w:val="000000"/>
        </w:rPr>
      </w:pPr>
      <w:r w:rsidRPr="001B148E">
        <w:rPr>
          <w:color w:val="000000"/>
        </w:rPr>
        <w:t xml:space="preserve">Midterm exam </w:t>
      </w:r>
      <w:r w:rsidRPr="001B148E">
        <w:rPr>
          <w:color w:val="000000"/>
        </w:rPr>
        <w:tab/>
      </w:r>
      <w:r w:rsidRPr="001B148E">
        <w:rPr>
          <w:color w:val="000000"/>
        </w:rPr>
        <w:tab/>
      </w:r>
      <w:r w:rsidRPr="001B148E">
        <w:rPr>
          <w:color w:val="000000"/>
        </w:rPr>
        <w:tab/>
      </w:r>
      <w:r w:rsidRPr="001B148E">
        <w:rPr>
          <w:color w:val="000000"/>
        </w:rPr>
        <w:tab/>
      </w:r>
      <w:r>
        <w:rPr>
          <w:color w:val="000000"/>
        </w:rPr>
        <w:t>15</w:t>
      </w:r>
      <w:r w:rsidRPr="001B148E">
        <w:rPr>
          <w:color w:val="000000"/>
        </w:rPr>
        <w:t>%</w:t>
      </w:r>
    </w:p>
    <w:p w14:paraId="15DB2C82" w14:textId="77777777" w:rsidR="006C2955" w:rsidRDefault="006C2955" w:rsidP="00A53BA6">
      <w:pPr>
        <w:rPr>
          <w:color w:val="000000"/>
        </w:rPr>
      </w:pPr>
      <w:r w:rsidRPr="001B148E">
        <w:rPr>
          <w:color w:val="000000"/>
        </w:rPr>
        <w:t>Plate project</w:t>
      </w:r>
      <w:r>
        <w:rPr>
          <w:color w:val="000000"/>
        </w:rPr>
        <w:t>**</w:t>
      </w:r>
      <w:r w:rsidRPr="001B148E">
        <w:rPr>
          <w:color w:val="000000"/>
        </w:rPr>
        <w:tab/>
      </w:r>
      <w:r w:rsidRPr="001B148E">
        <w:rPr>
          <w:color w:val="000000"/>
        </w:rPr>
        <w:tab/>
      </w:r>
      <w:r w:rsidRPr="001B148E">
        <w:rPr>
          <w:color w:val="000000"/>
        </w:rPr>
        <w:tab/>
      </w:r>
      <w:r w:rsidRPr="001B148E">
        <w:rPr>
          <w:color w:val="000000"/>
        </w:rPr>
        <w:tab/>
      </w:r>
      <w:r>
        <w:rPr>
          <w:color w:val="000000"/>
        </w:rPr>
        <w:t>15</w:t>
      </w:r>
      <w:r w:rsidRPr="001B148E">
        <w:rPr>
          <w:color w:val="000000"/>
        </w:rPr>
        <w:t>%</w:t>
      </w:r>
    </w:p>
    <w:p w14:paraId="14473366" w14:textId="77777777" w:rsidR="006C2955" w:rsidRDefault="006C2955" w:rsidP="00A53BA6">
      <w:pPr>
        <w:rPr>
          <w:color w:val="000000"/>
        </w:rPr>
      </w:pPr>
      <w:r>
        <w:rPr>
          <w:color w:val="000000"/>
        </w:rPr>
        <w:t>Field trip***</w:t>
      </w:r>
      <w:r>
        <w:rPr>
          <w:color w:val="000000"/>
        </w:rPr>
        <w:tab/>
      </w:r>
      <w:r>
        <w:rPr>
          <w:color w:val="000000"/>
        </w:rPr>
        <w:tab/>
      </w:r>
      <w:r>
        <w:rPr>
          <w:color w:val="000000"/>
        </w:rPr>
        <w:tab/>
      </w:r>
      <w:r>
        <w:rPr>
          <w:color w:val="000000"/>
        </w:rPr>
        <w:tab/>
      </w:r>
      <w:r>
        <w:rPr>
          <w:color w:val="000000"/>
        </w:rPr>
        <w:tab/>
        <w:t>10%</w:t>
      </w:r>
    </w:p>
    <w:p w14:paraId="0A8B7E10" w14:textId="77777777" w:rsidR="006C2955" w:rsidRPr="001B148E" w:rsidRDefault="006C2955" w:rsidP="00A53BA6">
      <w:pPr>
        <w:rPr>
          <w:color w:val="000000"/>
        </w:rPr>
      </w:pPr>
      <w:r>
        <w:rPr>
          <w:color w:val="000000"/>
        </w:rPr>
        <w:t xml:space="preserve">Final exam </w:t>
      </w:r>
      <w:r>
        <w:rPr>
          <w:color w:val="000000"/>
        </w:rPr>
        <w:tab/>
      </w:r>
      <w:r>
        <w:rPr>
          <w:color w:val="000000"/>
        </w:rPr>
        <w:tab/>
      </w:r>
      <w:r>
        <w:rPr>
          <w:color w:val="000000"/>
        </w:rPr>
        <w:tab/>
      </w:r>
      <w:r>
        <w:rPr>
          <w:color w:val="000000"/>
        </w:rPr>
        <w:tab/>
      </w:r>
      <w:r>
        <w:rPr>
          <w:color w:val="000000"/>
        </w:rPr>
        <w:tab/>
        <w:t>20%</w:t>
      </w:r>
    </w:p>
    <w:p w14:paraId="246FF385" w14:textId="77777777" w:rsidR="006C2955" w:rsidRDefault="006C2955" w:rsidP="00A53BA6">
      <w:pPr>
        <w:rPr>
          <w:color w:val="000000"/>
        </w:rPr>
      </w:pPr>
      <w:r w:rsidRPr="001B148E">
        <w:rPr>
          <w:color w:val="000000"/>
        </w:rPr>
        <w:t>Active participation</w:t>
      </w:r>
      <w:r w:rsidRPr="001B148E">
        <w:rPr>
          <w:color w:val="000000"/>
        </w:rPr>
        <w:tab/>
      </w:r>
      <w:r w:rsidRPr="001B148E">
        <w:rPr>
          <w:color w:val="000000"/>
        </w:rPr>
        <w:tab/>
      </w:r>
      <w:r w:rsidRPr="001B148E">
        <w:rPr>
          <w:color w:val="000000"/>
        </w:rPr>
        <w:tab/>
      </w:r>
      <w:r w:rsidRPr="001B148E">
        <w:rPr>
          <w:color w:val="000000"/>
        </w:rPr>
        <w:tab/>
        <w:t xml:space="preserve">  5%</w:t>
      </w:r>
    </w:p>
    <w:p w14:paraId="75DE08A2" w14:textId="77777777" w:rsidR="006C2955" w:rsidRDefault="006C2955" w:rsidP="00A53BA6">
      <w:pPr>
        <w:rPr>
          <w:color w:val="000000"/>
        </w:rPr>
      </w:pPr>
    </w:p>
    <w:p w14:paraId="61FE2E74" w14:textId="77777777" w:rsidR="006C2955" w:rsidRDefault="006C2955" w:rsidP="00A53BA6">
      <w:pPr>
        <w:rPr>
          <w:rFonts w:ascii="Times New Roman" w:hAnsi="Times New Roman" w:cs="Times New Roman"/>
          <w:color w:val="000000"/>
          <w:sz w:val="20"/>
          <w:szCs w:val="20"/>
        </w:rPr>
      </w:pPr>
      <w:r>
        <w:rPr>
          <w:color w:val="000000"/>
        </w:rPr>
        <w:lastRenderedPageBreak/>
        <w:t xml:space="preserve">*Weekly assignments will be handed out during the lab section. These assignments will involve a combination of reading, reflection, writing, calculating, data collection, sketching, and discussion. In addition to “deliverable” assignments, you will also present 2 scientific papers to the class—one with a partner, one by yourself. Assignments are due at the </w:t>
      </w:r>
      <w:r w:rsidRPr="004F5F9B">
        <w:rPr>
          <w:i/>
          <w:iCs/>
          <w:color w:val="000000"/>
        </w:rPr>
        <w:t>start</w:t>
      </w:r>
      <w:r>
        <w:rPr>
          <w:color w:val="000000"/>
        </w:rPr>
        <w:t xml:space="preserve"> of class and will be marked down 5% for every day they are late—handing an assignment in at the end of class is considered 1 day late. There will be a few evening lectures this semester (one is confirmed for April 6). You will be required to attend one of them and write about it. I will keep you updated about the dates as we get more confirmations in so that you can plan accordingly.</w:t>
      </w:r>
    </w:p>
    <w:p w14:paraId="6F48FEDD" w14:textId="77777777" w:rsidR="006C2955" w:rsidRDefault="006C2955" w:rsidP="00A53BA6">
      <w:pPr>
        <w:rPr>
          <w:color w:val="000000"/>
        </w:rPr>
      </w:pPr>
    </w:p>
    <w:p w14:paraId="5E66659C" w14:textId="77777777" w:rsidR="006C2955" w:rsidRPr="001B148E" w:rsidRDefault="006C2955" w:rsidP="00A53BA6">
      <w:pPr>
        <w:rPr>
          <w:color w:val="000000"/>
        </w:rPr>
      </w:pPr>
      <w:r>
        <w:rPr>
          <w:color w:val="000000"/>
        </w:rPr>
        <w:t xml:space="preserve">Starting after spring break (weather/outcrop permitting), many of the labs will be conducted outdoors—I expect you to dress appropriately for the weather. Flip-flops, for example, are not appropriate. Please arrive on time with all the gear you’ll need to survive a few hours outside (field notebook, pencils, ruler with protractor, hat, gloves, boots, long pants, long-sleeve shirt(s), jacket(s), sunscreen &amp; sunglasses). </w:t>
      </w:r>
    </w:p>
    <w:p w14:paraId="1954FF4B" w14:textId="77777777" w:rsidR="006C2955" w:rsidRDefault="006C2955" w:rsidP="00A53BA6">
      <w:pPr>
        <w:rPr>
          <w:color w:val="000000"/>
        </w:rPr>
      </w:pPr>
    </w:p>
    <w:p w14:paraId="6CD2B01E" w14:textId="77777777" w:rsidR="006C2955" w:rsidRDefault="006C2955" w:rsidP="00A53BA6">
      <w:pPr>
        <w:rPr>
          <w:color w:val="000000"/>
        </w:rPr>
      </w:pPr>
      <w:r>
        <w:rPr>
          <w:color w:val="000000"/>
        </w:rPr>
        <w:t>**The Plate Project will involve reconstructing the plate tectonic history over the last 500 million years. We will be compiling a lot of different datasets and working both independently and collaboratively on this project and you will be responsible for a paper and a presentation of your component of the project. More details will be coming in week 4.</w:t>
      </w:r>
    </w:p>
    <w:p w14:paraId="69BB60DD" w14:textId="77777777" w:rsidR="006C2955" w:rsidRDefault="006C2955" w:rsidP="00A53BA6">
      <w:pPr>
        <w:rPr>
          <w:color w:val="000000"/>
        </w:rPr>
      </w:pPr>
    </w:p>
    <w:p w14:paraId="547FE2C3" w14:textId="77777777" w:rsidR="006C2955" w:rsidRPr="00700A16" w:rsidRDefault="006C2955" w:rsidP="00A53BA6">
      <w:pPr>
        <w:rPr>
          <w:i/>
          <w:iCs/>
          <w:color w:val="000000"/>
        </w:rPr>
      </w:pPr>
      <w:r>
        <w:rPr>
          <w:color w:val="000000"/>
        </w:rPr>
        <w:t xml:space="preserve">***We will have a mandatory field trip tentatively scheduled for April 14-15. On this overnight field trip, we will walk across an </w:t>
      </w:r>
      <w:proofErr w:type="spellStart"/>
      <w:r>
        <w:rPr>
          <w:color w:val="000000"/>
        </w:rPr>
        <w:t>orogen</w:t>
      </w:r>
      <w:proofErr w:type="spellEnd"/>
      <w:r>
        <w:rPr>
          <w:color w:val="000000"/>
        </w:rPr>
        <w:t xml:space="preserve">, reconstructing a portion of the plate tectonic history of New England. The exact locations of the field trip are weather dependent, but I will provide a detailed itinerary before we leave. You will be evaluated on both your active participation in the field and the field report you write about this trip. </w:t>
      </w:r>
      <w:r w:rsidRPr="00700A16">
        <w:rPr>
          <w:i/>
          <w:iCs/>
          <w:color w:val="000000"/>
        </w:rPr>
        <w:t xml:space="preserve">If you have a conflict with this date, please come talk to me. </w:t>
      </w:r>
    </w:p>
    <w:p w14:paraId="492B42EF" w14:textId="77777777" w:rsidR="006C2955" w:rsidRPr="001B148E" w:rsidRDefault="006C2955" w:rsidP="00A53BA6">
      <w:pPr>
        <w:rPr>
          <w:color w:val="000000"/>
        </w:rPr>
      </w:pPr>
    </w:p>
    <w:p w14:paraId="1BB39A7A" w14:textId="77777777" w:rsidR="006C2955" w:rsidRPr="009F6EDA" w:rsidRDefault="006C2955" w:rsidP="00BA00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1B148E">
        <w:rPr>
          <w:b/>
          <w:bCs/>
          <w:color w:val="000000"/>
        </w:rPr>
        <w:t>Active participation:</w:t>
      </w:r>
      <w:r>
        <w:rPr>
          <w:b/>
          <w:bCs/>
          <w:color w:val="000000"/>
        </w:rPr>
        <w:t xml:space="preserve"> </w:t>
      </w:r>
      <w:r w:rsidRPr="001B148E">
        <w:rPr>
          <w:color w:val="000000"/>
        </w:rPr>
        <w:t xml:space="preserve">Research has shown over and over again that people learn by actively engaging and participating. What does </w:t>
      </w:r>
      <w:r>
        <w:rPr>
          <w:color w:val="000000"/>
        </w:rPr>
        <w:t>“active participation”</w:t>
      </w:r>
      <w:r w:rsidRPr="001B148E">
        <w:rPr>
          <w:color w:val="000000"/>
        </w:rPr>
        <w:t xml:space="preserve"> mean? Examples of active participation include </w:t>
      </w:r>
      <w:r>
        <w:rPr>
          <w:color w:val="000000"/>
        </w:rPr>
        <w:t>making observations</w:t>
      </w:r>
      <w:r w:rsidRPr="001B148E">
        <w:rPr>
          <w:color w:val="000000"/>
        </w:rPr>
        <w:t xml:space="preserve">, </w:t>
      </w:r>
      <w:r>
        <w:rPr>
          <w:color w:val="000000"/>
        </w:rPr>
        <w:t>asking questions</w:t>
      </w:r>
      <w:r w:rsidRPr="001B148E">
        <w:rPr>
          <w:color w:val="000000"/>
        </w:rPr>
        <w:t xml:space="preserve">, writing, drawing/sketching, graphing, </w:t>
      </w:r>
      <w:r>
        <w:rPr>
          <w:color w:val="000000"/>
        </w:rPr>
        <w:t>etc</w:t>
      </w:r>
      <w:r w:rsidRPr="001B148E">
        <w:rPr>
          <w:color w:val="000000"/>
        </w:rPr>
        <w:t xml:space="preserve">. To encourage your active participation, </w:t>
      </w:r>
      <w:r>
        <w:rPr>
          <w:color w:val="000000"/>
        </w:rPr>
        <w:t>5</w:t>
      </w:r>
      <w:r w:rsidRPr="001B148E">
        <w:rPr>
          <w:color w:val="000000"/>
        </w:rPr>
        <w:t xml:space="preserve">% of your grade is determined by your active participation. </w:t>
      </w:r>
    </w:p>
    <w:p w14:paraId="5439F104" w14:textId="77777777" w:rsidR="006C2955" w:rsidRDefault="006C2955" w:rsidP="00BA00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4DE01738" w14:textId="77777777" w:rsidR="006C2955" w:rsidRPr="00244322" w:rsidRDefault="006C2955" w:rsidP="003623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5E5378">
        <w:rPr>
          <w:b/>
          <w:bCs/>
          <w:color w:val="000000"/>
        </w:rPr>
        <w:t>Grading</w:t>
      </w:r>
      <w:r>
        <w:rPr>
          <w:b/>
          <w:bCs/>
          <w:color w:val="000000"/>
        </w:rPr>
        <w:t xml:space="preserve">: </w:t>
      </w:r>
      <w:r>
        <w:rPr>
          <w:color w:val="000000"/>
        </w:rPr>
        <w:t xml:space="preserve">I know that you work hard on assignments and exams, and I take grading them seriously. I spend a lot of time providing you with feedback to help achieve the learning and skill goals of this course. I ask that you take a full day to read over my comments on your assignments and exams. If you still feel that I have made an error, please come talk to me.  </w:t>
      </w:r>
    </w:p>
    <w:p w14:paraId="28E7A759" w14:textId="77777777" w:rsidR="006C2955" w:rsidRDefault="006C2955" w:rsidP="003623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5A0BB94D" w14:textId="77777777" w:rsidR="006C2955" w:rsidRDefault="006C2955" w:rsidP="003623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830"/>
        <w:gridCol w:w="4408"/>
        <w:gridCol w:w="4338"/>
      </w:tblGrid>
      <w:tr w:rsidR="006C2955" w:rsidRPr="0020288A" w14:paraId="50B4AED5" w14:textId="77777777">
        <w:tc>
          <w:tcPr>
            <w:tcW w:w="830" w:type="dxa"/>
          </w:tcPr>
          <w:p w14:paraId="0ED0B31D" w14:textId="77777777" w:rsidR="006C2955" w:rsidRPr="0020288A" w:rsidRDefault="006C2955" w:rsidP="003623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rPr>
            </w:pPr>
            <w:r w:rsidRPr="0020288A">
              <w:rPr>
                <w:color w:val="000000"/>
              </w:rPr>
              <w:t>Grade</w:t>
            </w:r>
          </w:p>
        </w:tc>
        <w:tc>
          <w:tcPr>
            <w:tcW w:w="4408" w:type="dxa"/>
          </w:tcPr>
          <w:p w14:paraId="777427D7" w14:textId="77777777" w:rsidR="006C2955" w:rsidRPr="0020288A" w:rsidRDefault="006C2955" w:rsidP="003623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20288A">
              <w:rPr>
                <w:color w:val="000000"/>
              </w:rPr>
              <w:t>What the handbook says:</w:t>
            </w:r>
          </w:p>
        </w:tc>
        <w:tc>
          <w:tcPr>
            <w:tcW w:w="4338" w:type="dxa"/>
          </w:tcPr>
          <w:p w14:paraId="3E2947CF" w14:textId="77777777" w:rsidR="006C2955" w:rsidRPr="0020288A" w:rsidRDefault="006C2955" w:rsidP="003623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20288A">
              <w:rPr>
                <w:color w:val="000000"/>
              </w:rPr>
              <w:t>What that means in this class:</w:t>
            </w:r>
          </w:p>
        </w:tc>
      </w:tr>
      <w:tr w:rsidR="006C2955" w:rsidRPr="0020288A" w14:paraId="12B2FE7B" w14:textId="77777777">
        <w:tc>
          <w:tcPr>
            <w:tcW w:w="830" w:type="dxa"/>
          </w:tcPr>
          <w:p w14:paraId="3EA40B07" w14:textId="77777777" w:rsidR="006C2955" w:rsidRPr="0020288A" w:rsidRDefault="006C2955" w:rsidP="003623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rPr>
            </w:pPr>
            <w:r w:rsidRPr="0020288A">
              <w:rPr>
                <w:color w:val="000000"/>
              </w:rPr>
              <w:t>A</w:t>
            </w:r>
          </w:p>
        </w:tc>
        <w:tc>
          <w:tcPr>
            <w:tcW w:w="4408" w:type="dxa"/>
          </w:tcPr>
          <w:p w14:paraId="3647E9BB" w14:textId="77777777" w:rsidR="006C2955" w:rsidRPr="0020288A" w:rsidRDefault="006C2955" w:rsidP="003623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roofErr w:type="gramStart"/>
            <w:r w:rsidRPr="0020288A">
              <w:rPr>
                <w:color w:val="000000"/>
              </w:rPr>
              <w:t>student</w:t>
            </w:r>
            <w:proofErr w:type="gramEnd"/>
            <w:r w:rsidRPr="0020288A">
              <w:rPr>
                <w:color w:val="000000"/>
              </w:rPr>
              <w:t xml:space="preserve"> has mastered the material of the course and has demonstrated </w:t>
            </w:r>
            <w:r w:rsidRPr="0020288A">
              <w:rPr>
                <w:b/>
                <w:bCs/>
                <w:color w:val="000000"/>
              </w:rPr>
              <w:t xml:space="preserve">exceptional </w:t>
            </w:r>
            <w:r w:rsidRPr="0020288A">
              <w:rPr>
                <w:color w:val="000000"/>
              </w:rPr>
              <w:t xml:space="preserve">critical skills and </w:t>
            </w:r>
            <w:r w:rsidRPr="0020288A">
              <w:rPr>
                <w:b/>
                <w:bCs/>
                <w:color w:val="000000"/>
              </w:rPr>
              <w:t>originality</w:t>
            </w:r>
          </w:p>
        </w:tc>
        <w:tc>
          <w:tcPr>
            <w:tcW w:w="4338" w:type="dxa"/>
          </w:tcPr>
          <w:p w14:paraId="7FDE6AC5" w14:textId="77777777" w:rsidR="006C2955" w:rsidRPr="0020288A" w:rsidRDefault="006C2955" w:rsidP="003623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20288A">
              <w:rPr>
                <w:b/>
                <w:bCs/>
                <w:color w:val="000000"/>
              </w:rPr>
              <w:t>Outstanding</w:t>
            </w:r>
            <w:r w:rsidRPr="0020288A">
              <w:rPr>
                <w:color w:val="000000"/>
              </w:rPr>
              <w:t xml:space="preserve"> work consistently throughout the class; </w:t>
            </w:r>
            <w:r w:rsidRPr="0020288A">
              <w:rPr>
                <w:b/>
                <w:bCs/>
                <w:color w:val="000000"/>
              </w:rPr>
              <w:t>synthesized</w:t>
            </w:r>
            <w:r w:rsidRPr="0020288A">
              <w:rPr>
                <w:color w:val="000000"/>
              </w:rPr>
              <w:t xml:space="preserve"> material from lectures, readings, assignments </w:t>
            </w:r>
            <w:r w:rsidRPr="0020288A">
              <w:rPr>
                <w:i/>
                <w:iCs/>
                <w:color w:val="000000"/>
              </w:rPr>
              <w:t>and</w:t>
            </w:r>
            <w:r w:rsidRPr="0020288A">
              <w:rPr>
                <w:color w:val="000000"/>
              </w:rPr>
              <w:t xml:space="preserve"> current events</w:t>
            </w:r>
          </w:p>
        </w:tc>
      </w:tr>
      <w:tr w:rsidR="006C2955" w:rsidRPr="0020288A" w14:paraId="0D27A7CC" w14:textId="77777777">
        <w:tc>
          <w:tcPr>
            <w:tcW w:w="830" w:type="dxa"/>
          </w:tcPr>
          <w:p w14:paraId="77D97259" w14:textId="77777777" w:rsidR="006C2955" w:rsidRPr="0020288A" w:rsidRDefault="006C2955" w:rsidP="003623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rPr>
            </w:pPr>
            <w:r w:rsidRPr="0020288A">
              <w:rPr>
                <w:color w:val="000000"/>
              </w:rPr>
              <w:lastRenderedPageBreak/>
              <w:t>B</w:t>
            </w:r>
          </w:p>
        </w:tc>
        <w:tc>
          <w:tcPr>
            <w:tcW w:w="4408" w:type="dxa"/>
          </w:tcPr>
          <w:p w14:paraId="6C04ACFA" w14:textId="77777777" w:rsidR="006C2955" w:rsidRPr="0020288A" w:rsidRDefault="006C2955" w:rsidP="003623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roofErr w:type="gramStart"/>
            <w:r w:rsidRPr="0020288A">
              <w:rPr>
                <w:color w:val="000000"/>
              </w:rPr>
              <w:t>student</w:t>
            </w:r>
            <w:proofErr w:type="gramEnd"/>
            <w:r w:rsidRPr="0020288A">
              <w:rPr>
                <w:color w:val="000000"/>
              </w:rPr>
              <w:t xml:space="preserve"> has demonstrated </w:t>
            </w:r>
            <w:r w:rsidRPr="0020288A">
              <w:rPr>
                <w:b/>
                <w:bCs/>
                <w:color w:val="000000"/>
              </w:rPr>
              <w:t xml:space="preserve">thorough </w:t>
            </w:r>
            <w:r w:rsidRPr="0020288A">
              <w:rPr>
                <w:color w:val="000000"/>
              </w:rPr>
              <w:t xml:space="preserve">and </w:t>
            </w:r>
            <w:r w:rsidRPr="0020288A">
              <w:rPr>
                <w:b/>
                <w:bCs/>
                <w:color w:val="000000"/>
              </w:rPr>
              <w:t xml:space="preserve">above average </w:t>
            </w:r>
            <w:r w:rsidRPr="0020288A">
              <w:rPr>
                <w:color w:val="000000"/>
              </w:rPr>
              <w:t>understanding of the material of the course</w:t>
            </w:r>
          </w:p>
        </w:tc>
        <w:tc>
          <w:tcPr>
            <w:tcW w:w="4338" w:type="dxa"/>
          </w:tcPr>
          <w:p w14:paraId="0A6CDB59" w14:textId="77777777" w:rsidR="006C2955" w:rsidRPr="0020288A" w:rsidRDefault="006C2955" w:rsidP="003623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20288A">
              <w:rPr>
                <w:b/>
                <w:bCs/>
                <w:color w:val="000000"/>
              </w:rPr>
              <w:t>Thorough</w:t>
            </w:r>
            <w:r w:rsidRPr="0020288A">
              <w:rPr>
                <w:color w:val="000000"/>
              </w:rPr>
              <w:t xml:space="preserve"> understanding of material but </w:t>
            </w:r>
            <w:r w:rsidRPr="0020288A">
              <w:rPr>
                <w:b/>
                <w:bCs/>
                <w:color w:val="000000"/>
              </w:rPr>
              <w:t>limited</w:t>
            </w:r>
            <w:r w:rsidRPr="0020288A">
              <w:rPr>
                <w:color w:val="000000"/>
              </w:rPr>
              <w:t xml:space="preserve"> </w:t>
            </w:r>
            <w:r w:rsidRPr="0020288A">
              <w:rPr>
                <w:b/>
                <w:bCs/>
                <w:color w:val="000000"/>
              </w:rPr>
              <w:t>and inconsistent synthesis</w:t>
            </w:r>
            <w:r w:rsidRPr="0020288A">
              <w:rPr>
                <w:color w:val="000000"/>
              </w:rPr>
              <w:t xml:space="preserve"> of course materials </w:t>
            </w:r>
          </w:p>
        </w:tc>
      </w:tr>
      <w:tr w:rsidR="006C2955" w:rsidRPr="0020288A" w14:paraId="632B9A7E" w14:textId="77777777">
        <w:tc>
          <w:tcPr>
            <w:tcW w:w="830" w:type="dxa"/>
          </w:tcPr>
          <w:p w14:paraId="455CF502" w14:textId="77777777" w:rsidR="006C2955" w:rsidRPr="0020288A" w:rsidRDefault="006C2955" w:rsidP="003623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rPr>
            </w:pPr>
            <w:r w:rsidRPr="0020288A">
              <w:rPr>
                <w:color w:val="000000"/>
              </w:rPr>
              <w:t>C</w:t>
            </w:r>
          </w:p>
        </w:tc>
        <w:tc>
          <w:tcPr>
            <w:tcW w:w="4408" w:type="dxa"/>
          </w:tcPr>
          <w:p w14:paraId="1A301489" w14:textId="77777777" w:rsidR="006C2955" w:rsidRPr="0020288A" w:rsidRDefault="006C2955" w:rsidP="003623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roofErr w:type="gramStart"/>
            <w:r w:rsidRPr="0020288A">
              <w:rPr>
                <w:color w:val="000000"/>
              </w:rPr>
              <w:t>student</w:t>
            </w:r>
            <w:proofErr w:type="gramEnd"/>
            <w:r w:rsidRPr="0020288A">
              <w:rPr>
                <w:color w:val="000000"/>
              </w:rPr>
              <w:t xml:space="preserve"> has demonstrated a </w:t>
            </w:r>
            <w:r w:rsidRPr="0020288A">
              <w:rPr>
                <w:b/>
                <w:bCs/>
                <w:color w:val="000000"/>
              </w:rPr>
              <w:t xml:space="preserve">thorough </w:t>
            </w:r>
            <w:r w:rsidRPr="0020288A">
              <w:rPr>
                <w:color w:val="000000"/>
              </w:rPr>
              <w:t xml:space="preserve">and </w:t>
            </w:r>
            <w:r w:rsidRPr="0020288A">
              <w:rPr>
                <w:b/>
                <w:bCs/>
                <w:color w:val="000000"/>
              </w:rPr>
              <w:t xml:space="preserve">satisfactory </w:t>
            </w:r>
            <w:r w:rsidRPr="0020288A">
              <w:rPr>
                <w:color w:val="000000"/>
              </w:rPr>
              <w:t>understanding of the course</w:t>
            </w:r>
          </w:p>
        </w:tc>
        <w:tc>
          <w:tcPr>
            <w:tcW w:w="4338" w:type="dxa"/>
          </w:tcPr>
          <w:p w14:paraId="41909832" w14:textId="77777777" w:rsidR="006C2955" w:rsidRPr="0020288A" w:rsidRDefault="006C2955" w:rsidP="003623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20288A">
              <w:rPr>
                <w:b/>
                <w:bCs/>
                <w:color w:val="000000"/>
              </w:rPr>
              <w:t>Satisfactory</w:t>
            </w:r>
            <w:r w:rsidRPr="0020288A">
              <w:rPr>
                <w:color w:val="000000"/>
              </w:rPr>
              <w:t xml:space="preserve"> work during the course, understood of most of the material; </w:t>
            </w:r>
            <w:r w:rsidRPr="0020288A">
              <w:rPr>
                <w:b/>
                <w:bCs/>
                <w:color w:val="000000"/>
              </w:rPr>
              <w:t>no synthesis</w:t>
            </w:r>
            <w:r w:rsidRPr="0020288A">
              <w:rPr>
                <w:color w:val="000000"/>
              </w:rPr>
              <w:t xml:space="preserve"> of the course materials</w:t>
            </w:r>
          </w:p>
        </w:tc>
      </w:tr>
      <w:tr w:rsidR="006C2955" w:rsidRPr="0020288A" w14:paraId="566B0E2C" w14:textId="77777777">
        <w:tc>
          <w:tcPr>
            <w:tcW w:w="830" w:type="dxa"/>
          </w:tcPr>
          <w:p w14:paraId="1AD2B5EF" w14:textId="77777777" w:rsidR="006C2955" w:rsidRPr="0020288A" w:rsidRDefault="006C2955" w:rsidP="003623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rPr>
            </w:pPr>
            <w:r w:rsidRPr="0020288A">
              <w:rPr>
                <w:color w:val="000000"/>
              </w:rPr>
              <w:t>D</w:t>
            </w:r>
          </w:p>
        </w:tc>
        <w:tc>
          <w:tcPr>
            <w:tcW w:w="4408" w:type="dxa"/>
          </w:tcPr>
          <w:p w14:paraId="209A435B" w14:textId="77777777" w:rsidR="006C2955" w:rsidRPr="0020288A" w:rsidRDefault="006C2955" w:rsidP="003623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roofErr w:type="gramStart"/>
            <w:r w:rsidRPr="0020288A">
              <w:rPr>
                <w:color w:val="000000"/>
              </w:rPr>
              <w:t>student</w:t>
            </w:r>
            <w:proofErr w:type="gramEnd"/>
            <w:r w:rsidRPr="0020288A">
              <w:rPr>
                <w:color w:val="000000"/>
              </w:rPr>
              <w:t xml:space="preserve"> has demonstrated a </w:t>
            </w:r>
            <w:r w:rsidRPr="0020288A">
              <w:rPr>
                <w:b/>
                <w:bCs/>
                <w:color w:val="000000"/>
              </w:rPr>
              <w:t xml:space="preserve">marginally satisfactory </w:t>
            </w:r>
            <w:r w:rsidRPr="0020288A">
              <w:rPr>
                <w:color w:val="000000"/>
              </w:rPr>
              <w:t xml:space="preserve">understanding of the </w:t>
            </w:r>
            <w:r w:rsidRPr="0020288A">
              <w:rPr>
                <w:b/>
                <w:bCs/>
                <w:color w:val="000000"/>
              </w:rPr>
              <w:t xml:space="preserve">basic material </w:t>
            </w:r>
            <w:r w:rsidRPr="0020288A">
              <w:rPr>
                <w:color w:val="000000"/>
              </w:rPr>
              <w:t>of the course</w:t>
            </w:r>
          </w:p>
        </w:tc>
        <w:tc>
          <w:tcPr>
            <w:tcW w:w="4338" w:type="dxa"/>
          </w:tcPr>
          <w:p w14:paraId="5916B001" w14:textId="77777777" w:rsidR="006C2955" w:rsidRPr="0020288A" w:rsidRDefault="006C2955" w:rsidP="003623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20288A">
              <w:rPr>
                <w:b/>
                <w:bCs/>
                <w:color w:val="000000"/>
              </w:rPr>
              <w:t>Some</w:t>
            </w:r>
            <w:r w:rsidRPr="0020288A">
              <w:rPr>
                <w:color w:val="000000"/>
              </w:rPr>
              <w:t xml:space="preserve"> understanding of major topics only, </w:t>
            </w:r>
            <w:r w:rsidRPr="0020288A">
              <w:rPr>
                <w:b/>
                <w:bCs/>
                <w:color w:val="000000"/>
              </w:rPr>
              <w:t>weak</w:t>
            </w:r>
            <w:r w:rsidRPr="0020288A">
              <w:rPr>
                <w:color w:val="000000"/>
              </w:rPr>
              <w:t xml:space="preserve"> effort, frequently handed in assignments </w:t>
            </w:r>
            <w:r w:rsidRPr="0020288A">
              <w:rPr>
                <w:b/>
                <w:bCs/>
                <w:color w:val="000000"/>
              </w:rPr>
              <w:t>late</w:t>
            </w:r>
            <w:r w:rsidRPr="0020288A">
              <w:rPr>
                <w:color w:val="000000"/>
              </w:rPr>
              <w:t xml:space="preserve"> and </w:t>
            </w:r>
            <w:r w:rsidRPr="0020288A">
              <w:rPr>
                <w:b/>
                <w:bCs/>
                <w:color w:val="000000"/>
              </w:rPr>
              <w:t>incomplete</w:t>
            </w:r>
            <w:r w:rsidRPr="0020288A">
              <w:rPr>
                <w:color w:val="000000"/>
              </w:rPr>
              <w:t xml:space="preserve"> </w:t>
            </w:r>
          </w:p>
        </w:tc>
      </w:tr>
      <w:tr w:rsidR="006C2955" w:rsidRPr="0020288A" w14:paraId="1017D8C1" w14:textId="77777777">
        <w:tc>
          <w:tcPr>
            <w:tcW w:w="830" w:type="dxa"/>
          </w:tcPr>
          <w:p w14:paraId="640B98D5" w14:textId="77777777" w:rsidR="006C2955" w:rsidRPr="0020288A" w:rsidRDefault="006C2955" w:rsidP="003623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rPr>
            </w:pPr>
            <w:r w:rsidRPr="0020288A">
              <w:rPr>
                <w:color w:val="000000"/>
              </w:rPr>
              <w:t>F</w:t>
            </w:r>
          </w:p>
        </w:tc>
        <w:tc>
          <w:tcPr>
            <w:tcW w:w="4408" w:type="dxa"/>
          </w:tcPr>
          <w:p w14:paraId="2BF2FDF8" w14:textId="77777777" w:rsidR="006C2955" w:rsidRPr="0020288A" w:rsidRDefault="006C2955" w:rsidP="003623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roofErr w:type="gramStart"/>
            <w:r w:rsidRPr="0020288A">
              <w:rPr>
                <w:color w:val="000000"/>
              </w:rPr>
              <w:t>student</w:t>
            </w:r>
            <w:proofErr w:type="gramEnd"/>
            <w:r w:rsidRPr="0020288A">
              <w:rPr>
                <w:color w:val="000000"/>
              </w:rPr>
              <w:t xml:space="preserve"> has </w:t>
            </w:r>
            <w:r w:rsidRPr="0020288A">
              <w:rPr>
                <w:b/>
                <w:bCs/>
                <w:color w:val="000000"/>
              </w:rPr>
              <w:t xml:space="preserve">not </w:t>
            </w:r>
            <w:r w:rsidRPr="0020288A">
              <w:rPr>
                <w:color w:val="000000"/>
              </w:rPr>
              <w:t xml:space="preserve">demonstrated a </w:t>
            </w:r>
            <w:r w:rsidRPr="0020288A">
              <w:rPr>
                <w:b/>
                <w:bCs/>
                <w:color w:val="000000"/>
              </w:rPr>
              <w:t xml:space="preserve">satisfactory </w:t>
            </w:r>
            <w:r w:rsidRPr="0020288A">
              <w:rPr>
                <w:color w:val="000000"/>
              </w:rPr>
              <w:t xml:space="preserve">understanding of the </w:t>
            </w:r>
            <w:r w:rsidRPr="0020288A">
              <w:rPr>
                <w:b/>
                <w:bCs/>
                <w:color w:val="000000"/>
              </w:rPr>
              <w:t xml:space="preserve">basic material </w:t>
            </w:r>
            <w:r w:rsidRPr="0020288A">
              <w:rPr>
                <w:color w:val="000000"/>
              </w:rPr>
              <w:t>of the course</w:t>
            </w:r>
          </w:p>
        </w:tc>
        <w:tc>
          <w:tcPr>
            <w:tcW w:w="4338" w:type="dxa"/>
          </w:tcPr>
          <w:p w14:paraId="2405DDB9" w14:textId="77777777" w:rsidR="006C2955" w:rsidRPr="0020288A" w:rsidRDefault="006C2955" w:rsidP="003623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20288A">
              <w:rPr>
                <w:b/>
                <w:bCs/>
                <w:color w:val="000000"/>
              </w:rPr>
              <w:t>Not satisfactory</w:t>
            </w:r>
            <w:r w:rsidRPr="0020288A">
              <w:rPr>
                <w:color w:val="000000"/>
              </w:rPr>
              <w:t xml:space="preserve"> work, consistently </w:t>
            </w:r>
            <w:r w:rsidRPr="0020288A">
              <w:rPr>
                <w:b/>
                <w:bCs/>
                <w:color w:val="000000"/>
              </w:rPr>
              <w:t>late</w:t>
            </w:r>
            <w:r w:rsidRPr="0020288A">
              <w:rPr>
                <w:color w:val="000000"/>
              </w:rPr>
              <w:t xml:space="preserve"> assignments, </w:t>
            </w:r>
            <w:r w:rsidRPr="0020288A">
              <w:rPr>
                <w:b/>
                <w:bCs/>
                <w:color w:val="000000"/>
              </w:rPr>
              <w:t>poor</w:t>
            </w:r>
            <w:r w:rsidRPr="0020288A">
              <w:rPr>
                <w:color w:val="000000"/>
              </w:rPr>
              <w:t xml:space="preserve"> attempt at improvement, </w:t>
            </w:r>
            <w:r w:rsidRPr="0020288A">
              <w:rPr>
                <w:b/>
                <w:bCs/>
                <w:color w:val="000000"/>
              </w:rPr>
              <w:t>poor</w:t>
            </w:r>
            <w:r w:rsidRPr="0020288A">
              <w:rPr>
                <w:color w:val="000000"/>
              </w:rPr>
              <w:t xml:space="preserve"> effort, generally </w:t>
            </w:r>
            <w:r w:rsidRPr="0020288A">
              <w:rPr>
                <w:b/>
                <w:bCs/>
                <w:color w:val="000000"/>
              </w:rPr>
              <w:t>careless</w:t>
            </w:r>
            <w:r w:rsidRPr="0020288A">
              <w:rPr>
                <w:color w:val="000000"/>
              </w:rPr>
              <w:t xml:space="preserve"> about course</w:t>
            </w:r>
          </w:p>
        </w:tc>
      </w:tr>
    </w:tbl>
    <w:p w14:paraId="7DE30FB8" w14:textId="77777777" w:rsidR="006C2955" w:rsidRPr="001B148E" w:rsidRDefault="006C2955" w:rsidP="00BA00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0ADEFB1C" w14:textId="77777777" w:rsidR="006C2955" w:rsidRPr="001B148E" w:rsidRDefault="006C2955" w:rsidP="0036236B">
      <w:pPr>
        <w:rPr>
          <w:b/>
          <w:bCs/>
          <w:i/>
          <w:iCs/>
        </w:rPr>
      </w:pPr>
      <w:r w:rsidRPr="001B148E">
        <w:rPr>
          <w:b/>
          <w:bCs/>
          <w:i/>
          <w:iCs/>
        </w:rPr>
        <w:t>Learning goals</w:t>
      </w:r>
    </w:p>
    <w:p w14:paraId="27541EFD" w14:textId="77777777" w:rsidR="006C2955" w:rsidRDefault="006C2955" w:rsidP="0036236B">
      <w:pPr>
        <w:pStyle w:val="ListParagraph"/>
        <w:numPr>
          <w:ilvl w:val="0"/>
          <w:numId w:val="2"/>
        </w:numPr>
        <w:tabs>
          <w:tab w:val="clear" w:pos="720"/>
          <w:tab w:val="num" w:pos="360"/>
        </w:tabs>
        <w:ind w:left="360"/>
      </w:pPr>
      <w:r>
        <w:t>Define and employ the scientific method to answer questions</w:t>
      </w:r>
    </w:p>
    <w:p w14:paraId="6135A421" w14:textId="77777777" w:rsidR="006C2955" w:rsidRDefault="006C2955" w:rsidP="0036236B">
      <w:pPr>
        <w:pStyle w:val="ListParagraph"/>
        <w:numPr>
          <w:ilvl w:val="0"/>
          <w:numId w:val="2"/>
        </w:numPr>
        <w:tabs>
          <w:tab w:val="clear" w:pos="720"/>
          <w:tab w:val="num" w:pos="360"/>
        </w:tabs>
        <w:ind w:left="360"/>
      </w:pPr>
      <w:r>
        <w:t xml:space="preserve">Explain the theory of plate tectonics and how it evolved </w:t>
      </w:r>
      <w:r w:rsidR="00D84476">
        <w:t>as a direct result</w:t>
      </w:r>
      <w:bookmarkStart w:id="0" w:name="_GoBack"/>
      <w:bookmarkEnd w:id="0"/>
      <w:r>
        <w:t xml:space="preserve"> of the scientific method</w:t>
      </w:r>
    </w:p>
    <w:p w14:paraId="61E6661F" w14:textId="77777777" w:rsidR="006C2955" w:rsidRDefault="006C2955" w:rsidP="0036236B">
      <w:pPr>
        <w:pStyle w:val="ListParagraph"/>
        <w:numPr>
          <w:ilvl w:val="0"/>
          <w:numId w:val="2"/>
        </w:numPr>
        <w:tabs>
          <w:tab w:val="clear" w:pos="720"/>
          <w:tab w:val="num" w:pos="360"/>
        </w:tabs>
        <w:ind w:left="360"/>
      </w:pPr>
      <w:r>
        <w:t>Associate geologic hazards/features with different types of plate boundaries</w:t>
      </w:r>
    </w:p>
    <w:p w14:paraId="5EE88ED3" w14:textId="77777777" w:rsidR="006C2955" w:rsidRDefault="006C2955" w:rsidP="0036236B">
      <w:pPr>
        <w:pStyle w:val="ListParagraph"/>
        <w:numPr>
          <w:ilvl w:val="0"/>
          <w:numId w:val="2"/>
        </w:numPr>
        <w:tabs>
          <w:tab w:val="clear" w:pos="720"/>
          <w:tab w:val="num" w:pos="360"/>
        </w:tabs>
        <w:ind w:left="360"/>
      </w:pPr>
      <w:r>
        <w:t>Explain the geologic evolution of Eastern and Western North America through the lens of plate tectonics</w:t>
      </w:r>
    </w:p>
    <w:p w14:paraId="1ABC0D25" w14:textId="77777777" w:rsidR="006C2955" w:rsidRDefault="006C2955" w:rsidP="0036236B">
      <w:pPr>
        <w:pStyle w:val="ListParagraph"/>
        <w:numPr>
          <w:ilvl w:val="0"/>
          <w:numId w:val="2"/>
        </w:numPr>
        <w:tabs>
          <w:tab w:val="clear" w:pos="720"/>
          <w:tab w:val="num" w:pos="360"/>
        </w:tabs>
        <w:ind w:left="360"/>
      </w:pPr>
      <w:r>
        <w:t xml:space="preserve">Describe the tectonic history of your plate </w:t>
      </w:r>
    </w:p>
    <w:p w14:paraId="3B510BC6" w14:textId="77777777" w:rsidR="006C2955" w:rsidRDefault="006C2955" w:rsidP="0036236B">
      <w:pPr>
        <w:pStyle w:val="ListParagraph"/>
        <w:numPr>
          <w:ilvl w:val="0"/>
          <w:numId w:val="2"/>
        </w:numPr>
        <w:tabs>
          <w:tab w:val="clear" w:pos="720"/>
          <w:tab w:val="num" w:pos="360"/>
        </w:tabs>
        <w:ind w:left="360"/>
      </w:pPr>
      <w:r>
        <w:t xml:space="preserve">Construct a 4-D timeline of your plate that starts in 1 billion years ago, extends through the present and projects into the future. </w:t>
      </w:r>
    </w:p>
    <w:p w14:paraId="2F3D81C6" w14:textId="77777777" w:rsidR="006C2955" w:rsidRDefault="006C2955" w:rsidP="0036236B">
      <w:pPr>
        <w:pStyle w:val="ListParagraph"/>
        <w:numPr>
          <w:ilvl w:val="0"/>
          <w:numId w:val="2"/>
        </w:numPr>
        <w:tabs>
          <w:tab w:val="clear" w:pos="720"/>
          <w:tab w:val="num" w:pos="360"/>
        </w:tabs>
        <w:ind w:left="360"/>
      </w:pPr>
      <w:r>
        <w:t>Postulate what the earth will look like in 15 Ma, 50 Ma and 100 Ma by relying upon evidence from the current configuration of plates and their present motion (as well as changes in relative plate motion)</w:t>
      </w:r>
    </w:p>
    <w:p w14:paraId="65A85069" w14:textId="77777777" w:rsidR="006C2955" w:rsidRDefault="006C2955" w:rsidP="0036236B">
      <w:pPr>
        <w:pStyle w:val="ListParagraph"/>
        <w:numPr>
          <w:ilvl w:val="0"/>
          <w:numId w:val="2"/>
        </w:numPr>
        <w:tabs>
          <w:tab w:val="clear" w:pos="720"/>
          <w:tab w:val="num" w:pos="360"/>
        </w:tabs>
        <w:ind w:left="360"/>
      </w:pPr>
      <w:r>
        <w:t>Considering the regions that are particularly active tectonically today, construct a hazard assessment of the Earth, including recurrence intervals of different types of hazards.</w:t>
      </w:r>
    </w:p>
    <w:p w14:paraId="0521B0ED" w14:textId="77777777" w:rsidR="006C2955" w:rsidRPr="001B148E" w:rsidRDefault="006C2955" w:rsidP="0036236B">
      <w:pPr>
        <w:rPr>
          <w:b/>
          <w:bCs/>
          <w:i/>
          <w:iCs/>
        </w:rPr>
      </w:pPr>
    </w:p>
    <w:p w14:paraId="788D3356" w14:textId="77777777" w:rsidR="006C2955" w:rsidRPr="001B148E" w:rsidRDefault="006C2955" w:rsidP="0036236B">
      <w:pPr>
        <w:rPr>
          <w:b/>
          <w:bCs/>
          <w:i/>
          <w:iCs/>
        </w:rPr>
      </w:pPr>
      <w:r w:rsidRPr="001B148E">
        <w:rPr>
          <w:b/>
          <w:bCs/>
          <w:i/>
          <w:iCs/>
        </w:rPr>
        <w:t>Skills</w:t>
      </w:r>
      <w:r>
        <w:rPr>
          <w:b/>
          <w:bCs/>
          <w:i/>
          <w:iCs/>
        </w:rPr>
        <w:t xml:space="preserve"> you will develop</w:t>
      </w:r>
    </w:p>
    <w:p w14:paraId="5BF74FC5" w14:textId="77777777" w:rsidR="006C2955" w:rsidRPr="001B148E" w:rsidRDefault="006C2955" w:rsidP="0036236B">
      <w:pPr>
        <w:numPr>
          <w:ilvl w:val="0"/>
          <w:numId w:val="3"/>
        </w:numPr>
        <w:tabs>
          <w:tab w:val="clear" w:pos="720"/>
          <w:tab w:val="num" w:pos="360"/>
        </w:tabs>
        <w:ind w:left="360"/>
      </w:pPr>
      <w:r w:rsidRPr="001B148E">
        <w:t>Search for and cit</w:t>
      </w:r>
      <w:r>
        <w:t>e</w:t>
      </w:r>
      <w:r w:rsidRPr="001B148E">
        <w:t xml:space="preserve"> primary sources</w:t>
      </w:r>
    </w:p>
    <w:p w14:paraId="39BC1734" w14:textId="77777777" w:rsidR="006C2955" w:rsidRPr="001B148E" w:rsidRDefault="006C2955" w:rsidP="0036236B">
      <w:pPr>
        <w:numPr>
          <w:ilvl w:val="0"/>
          <w:numId w:val="3"/>
        </w:numPr>
        <w:tabs>
          <w:tab w:val="clear" w:pos="720"/>
          <w:tab w:val="num" w:pos="360"/>
        </w:tabs>
        <w:ind w:left="360"/>
      </w:pPr>
      <w:r w:rsidRPr="001B148E">
        <w:t>Read and presen</w:t>
      </w:r>
      <w:r>
        <w:t>t</w:t>
      </w:r>
      <w:r w:rsidRPr="001B148E">
        <w:t xml:space="preserve"> research papers</w:t>
      </w:r>
    </w:p>
    <w:p w14:paraId="7FD2E92C" w14:textId="77777777" w:rsidR="006C2955" w:rsidRPr="001B148E" w:rsidRDefault="006C2955" w:rsidP="0036236B">
      <w:pPr>
        <w:numPr>
          <w:ilvl w:val="0"/>
          <w:numId w:val="3"/>
        </w:numPr>
        <w:tabs>
          <w:tab w:val="clear" w:pos="720"/>
          <w:tab w:val="num" w:pos="360"/>
        </w:tabs>
        <w:ind w:left="360"/>
      </w:pPr>
      <w:r w:rsidRPr="001B148E">
        <w:t>Generat</w:t>
      </w:r>
      <w:r>
        <w:t>e</w:t>
      </w:r>
      <w:r w:rsidRPr="001B148E">
        <w:t xml:space="preserve"> testable questions with multiple working hypotheses</w:t>
      </w:r>
    </w:p>
    <w:p w14:paraId="59484188" w14:textId="77777777" w:rsidR="006C2955" w:rsidRDefault="006C2955" w:rsidP="0036236B">
      <w:pPr>
        <w:numPr>
          <w:ilvl w:val="0"/>
          <w:numId w:val="3"/>
        </w:numPr>
        <w:tabs>
          <w:tab w:val="clear" w:pos="720"/>
          <w:tab w:val="num" w:pos="360"/>
        </w:tabs>
        <w:ind w:left="360"/>
      </w:pPr>
      <w:r>
        <w:t xml:space="preserve">Collect and evaluate data </w:t>
      </w:r>
    </w:p>
    <w:p w14:paraId="4406E4AF" w14:textId="77777777" w:rsidR="006C2955" w:rsidRPr="001B148E" w:rsidRDefault="006C2955" w:rsidP="009F6EDA">
      <w:pPr>
        <w:numPr>
          <w:ilvl w:val="0"/>
          <w:numId w:val="3"/>
        </w:numPr>
        <w:tabs>
          <w:tab w:val="clear" w:pos="720"/>
          <w:tab w:val="num" w:pos="360"/>
        </w:tabs>
        <w:ind w:left="360"/>
      </w:pPr>
      <w:r>
        <w:t>Synthesize datasets</w:t>
      </w:r>
    </w:p>
    <w:p w14:paraId="577FE517" w14:textId="77777777" w:rsidR="006C2955" w:rsidRPr="001B148E" w:rsidRDefault="006C2955" w:rsidP="0036236B">
      <w:pPr>
        <w:numPr>
          <w:ilvl w:val="0"/>
          <w:numId w:val="3"/>
        </w:numPr>
        <w:tabs>
          <w:tab w:val="clear" w:pos="720"/>
          <w:tab w:val="num" w:pos="360"/>
        </w:tabs>
        <w:ind w:left="360"/>
      </w:pPr>
      <w:r w:rsidRPr="001B148E">
        <w:t xml:space="preserve">Draw figures &amp; graphs </w:t>
      </w:r>
    </w:p>
    <w:p w14:paraId="60848330" w14:textId="77777777" w:rsidR="006C2955" w:rsidRPr="001B148E" w:rsidRDefault="006C2955" w:rsidP="0036236B">
      <w:pPr>
        <w:numPr>
          <w:ilvl w:val="0"/>
          <w:numId w:val="3"/>
        </w:numPr>
        <w:tabs>
          <w:tab w:val="clear" w:pos="720"/>
          <w:tab w:val="num" w:pos="360"/>
        </w:tabs>
        <w:ind w:left="360"/>
      </w:pPr>
      <w:r w:rsidRPr="001B148E">
        <w:t>Develop quantitative skills</w:t>
      </w:r>
    </w:p>
    <w:p w14:paraId="56A9AE7D" w14:textId="77777777" w:rsidR="006C2955" w:rsidRPr="001B148E" w:rsidRDefault="006C2955" w:rsidP="00BA00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4697DA62" w14:textId="77777777" w:rsidR="006C2955" w:rsidRPr="0036236B" w:rsidRDefault="006C2955" w:rsidP="00BA00CD">
      <w:pPr>
        <w:rPr>
          <w:b/>
          <w:bCs/>
          <w:color w:val="000000"/>
        </w:rPr>
      </w:pPr>
      <w:r w:rsidRPr="001B148E">
        <w:rPr>
          <w:b/>
          <w:bCs/>
          <w:color w:val="000000"/>
        </w:rPr>
        <w:t>Collaboration</w:t>
      </w:r>
      <w:r>
        <w:rPr>
          <w:b/>
          <w:bCs/>
          <w:color w:val="000000"/>
        </w:rPr>
        <w:t>, Academic Honor and Conduct Codes</w:t>
      </w:r>
      <w:r w:rsidRPr="001B148E">
        <w:rPr>
          <w:b/>
          <w:bCs/>
          <w:color w:val="000000"/>
        </w:rPr>
        <w:t>:</w:t>
      </w:r>
      <w:r>
        <w:rPr>
          <w:b/>
          <w:bCs/>
          <w:color w:val="000000"/>
        </w:rPr>
        <w:t xml:space="preserve"> </w:t>
      </w:r>
      <w:r w:rsidRPr="001B148E">
        <w:rPr>
          <w:color w:val="000000"/>
        </w:rPr>
        <w:t xml:space="preserve">Scientists seldom work alone and learning to collaborate effectively with others is a key skill that will benefit you in any career path you choose. Many class and laboratory exercises will involve collaboration. For most assignments, however, I expect that the writing and final analysis will be your own. When appropriate, please acknowledge those with whom you have worked or from whom </w:t>
      </w:r>
      <w:r w:rsidRPr="001B148E">
        <w:rPr>
          <w:color w:val="000000"/>
        </w:rPr>
        <w:lastRenderedPageBreak/>
        <w:t xml:space="preserve">you have received ideas. Plagiarism and cheating are unacceptable on any assignment. Please consult </w:t>
      </w:r>
      <w:r w:rsidRPr="001B148E">
        <w:rPr>
          <w:color w:val="0000FF"/>
        </w:rPr>
        <w:t xml:space="preserve">http://www.bowdoin.edu/studentaffairs/academic-honesty/ </w:t>
      </w:r>
      <w:r w:rsidRPr="001B148E">
        <w:rPr>
          <w:b/>
          <w:bCs/>
          <w:color w:val="000000"/>
        </w:rPr>
        <w:t>or ask me</w:t>
      </w:r>
      <w:r w:rsidRPr="001B148E">
        <w:rPr>
          <w:color w:val="000000"/>
        </w:rPr>
        <w:t xml:space="preserve"> if you have questions about academic dishon</w:t>
      </w:r>
      <w:r>
        <w:rPr>
          <w:color w:val="000000"/>
        </w:rPr>
        <w:t>esty or how to avoid plagiarism.</w:t>
      </w:r>
    </w:p>
    <w:p w14:paraId="4AA1CDCC" w14:textId="77777777" w:rsidR="006C2955" w:rsidRDefault="006C2955" w:rsidP="00330ED4">
      <w:pPr>
        <w:rPr>
          <w:b/>
          <w:bCs/>
        </w:rPr>
      </w:pPr>
    </w:p>
    <w:p w14:paraId="3C60F00A" w14:textId="77777777" w:rsidR="006C2955" w:rsidRPr="0020288A" w:rsidRDefault="006C2955" w:rsidP="002D5D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57474B">
        <w:rPr>
          <w:b/>
          <w:bCs/>
          <w:color w:val="000000"/>
        </w:rPr>
        <w:t>Need help with writing?</w:t>
      </w:r>
      <w:r>
        <w:rPr>
          <w:b/>
          <w:bCs/>
          <w:color w:val="000000"/>
        </w:rPr>
        <w:t xml:space="preserve"> </w:t>
      </w:r>
      <w:r w:rsidRPr="0057474B">
        <w:rPr>
          <w:color w:val="000000"/>
        </w:rPr>
        <w:t xml:space="preserve">The Writing Project offers drop-in conferences during evening workshops. I encourage you to use the Writing Project for your research project. You can use these conferences to get assistance with outlining your paper, feedback on a draft and other aspects of the writing process. For more information on times and locations, visit the website </w:t>
      </w:r>
      <w:r w:rsidRPr="0057474B">
        <w:rPr>
          <w:color w:val="0000FF"/>
        </w:rPr>
        <w:t>http://www.bowdoin.edu/writing-project/</w:t>
      </w:r>
      <w:r w:rsidRPr="0057474B">
        <w:rPr>
          <w:color w:val="000000"/>
        </w:rPr>
        <w:t>.</w:t>
      </w:r>
    </w:p>
    <w:p w14:paraId="6DE57CCE" w14:textId="77777777" w:rsidR="006C2955" w:rsidRDefault="006C2955" w:rsidP="00330ED4">
      <w:pPr>
        <w:rPr>
          <w:b/>
          <w:bCs/>
        </w:rPr>
      </w:pPr>
    </w:p>
    <w:p w14:paraId="17F1EE7D" w14:textId="77777777" w:rsidR="006C2955" w:rsidRDefault="006C2955" w:rsidP="00330ED4">
      <w:r>
        <w:rPr>
          <w:b/>
          <w:bCs/>
        </w:rPr>
        <w:t xml:space="preserve">General etiquette: </w:t>
      </w:r>
      <w:r>
        <w:t>Please turn your cell phones off before arriving in class—I will, too.</w:t>
      </w:r>
    </w:p>
    <w:p w14:paraId="3756EA6E" w14:textId="77777777" w:rsidR="006C2955" w:rsidRDefault="006C2955" w:rsidP="00A851CD">
      <w:pPr>
        <w:rPr>
          <w:rFonts w:ascii="Times New Roman" w:hAnsi="Times New Roman" w:cs="Times New Roman"/>
          <w:b/>
          <w:bCs/>
          <w:i/>
          <w:iCs/>
          <w:color w:val="000000"/>
          <w:sz w:val="20"/>
          <w:szCs w:val="20"/>
        </w:rPr>
      </w:pPr>
    </w:p>
    <w:p w14:paraId="1C6C6092" w14:textId="77777777" w:rsidR="006C2955" w:rsidRDefault="006C2955" w:rsidP="00525F86">
      <w:pPr>
        <w:rPr>
          <w:color w:val="000000"/>
        </w:rPr>
      </w:pPr>
      <w:r w:rsidRPr="00A851CD">
        <w:rPr>
          <w:b/>
          <w:bCs/>
          <w:color w:val="000000"/>
        </w:rPr>
        <w:t>Incomplete</w:t>
      </w:r>
      <w:r>
        <w:rPr>
          <w:b/>
          <w:bCs/>
          <w:color w:val="000000"/>
        </w:rPr>
        <w:t xml:space="preserve">s: </w:t>
      </w:r>
      <w:r>
        <w:rPr>
          <w:color w:val="000000"/>
        </w:rPr>
        <w:t>I cannot give incompletes. If you need to file an incomplete, you must discuss this with your Dean</w:t>
      </w:r>
      <w:r w:rsidRPr="00A851CD">
        <w:rPr>
          <w:color w:val="000000"/>
        </w:rPr>
        <w:t>.</w:t>
      </w:r>
    </w:p>
    <w:p w14:paraId="04C17604" w14:textId="77777777" w:rsidR="006C2955" w:rsidRPr="00CE5E3B" w:rsidRDefault="006C2955" w:rsidP="00525F86">
      <w:pPr>
        <w:jc w:val="center"/>
        <w:rPr>
          <w:b/>
          <w:bCs/>
          <w:sz w:val="32"/>
          <w:szCs w:val="32"/>
        </w:rPr>
      </w:pPr>
      <w:r w:rsidRPr="00CE5E3B">
        <w:rPr>
          <w:b/>
          <w:bCs/>
          <w:sz w:val="32"/>
          <w:szCs w:val="32"/>
        </w:rPr>
        <w:br w:type="page"/>
      </w:r>
      <w:r>
        <w:rPr>
          <w:b/>
          <w:bCs/>
          <w:sz w:val="32"/>
          <w:szCs w:val="32"/>
        </w:rPr>
        <w:lastRenderedPageBreak/>
        <w:t>S</w:t>
      </w:r>
      <w:r w:rsidRPr="00CE5E3B">
        <w:rPr>
          <w:b/>
          <w:bCs/>
          <w:sz w:val="32"/>
          <w:szCs w:val="32"/>
        </w:rPr>
        <w:t>yllabus</w:t>
      </w:r>
    </w:p>
    <w:p w14:paraId="0CD93B0B" w14:textId="77777777" w:rsidR="006C2955" w:rsidRDefault="006C2955" w:rsidP="006B1441">
      <w:pPr>
        <w:rPr>
          <w:color w:val="000000"/>
        </w:rPr>
      </w:pPr>
      <w:r w:rsidRPr="0057474B">
        <w:rPr>
          <w:color w:val="000000"/>
        </w:rPr>
        <w:t>Please recognize that the schedule may cha</w:t>
      </w:r>
      <w:r>
        <w:rPr>
          <w:color w:val="000000"/>
        </w:rPr>
        <w:t>nge as the semester proceeds. Changes to the syllabus</w:t>
      </w:r>
      <w:r w:rsidRPr="0057474B">
        <w:rPr>
          <w:color w:val="000000"/>
        </w:rPr>
        <w:t>, weekly assignments</w:t>
      </w:r>
      <w:r>
        <w:rPr>
          <w:color w:val="000000"/>
        </w:rPr>
        <w:t>, additional resources</w:t>
      </w:r>
      <w:r w:rsidRPr="0057474B">
        <w:rPr>
          <w:color w:val="000000"/>
        </w:rPr>
        <w:t xml:space="preserve"> and </w:t>
      </w:r>
      <w:r>
        <w:rPr>
          <w:color w:val="000000"/>
        </w:rPr>
        <w:t>further</w:t>
      </w:r>
      <w:r w:rsidRPr="0057474B">
        <w:rPr>
          <w:color w:val="000000"/>
        </w:rPr>
        <w:t xml:space="preserve"> details will be posted on the course page a</w:t>
      </w:r>
      <w:r w:rsidRPr="006B1441">
        <w:rPr>
          <w:color w:val="000000"/>
        </w:rPr>
        <w:t xml:space="preserve">t </w:t>
      </w:r>
      <w:hyperlink r:id="rId11" w:history="1">
        <w:r w:rsidRPr="00905E11">
          <w:rPr>
            <w:rStyle w:val="Hyperlink"/>
          </w:rPr>
          <w:t>http://blackboard.bowdoin.edu</w:t>
        </w:r>
      </w:hyperlink>
      <w:r w:rsidRPr="006B1441">
        <w:rPr>
          <w:color w:val="000000"/>
        </w:rPr>
        <w:t>.</w:t>
      </w:r>
    </w:p>
    <w:p w14:paraId="04BAC255" w14:textId="77777777" w:rsidR="006C2955" w:rsidRPr="001B148E" w:rsidRDefault="006C2955" w:rsidP="006B1441">
      <w:pPr>
        <w:rPr>
          <w:b/>
          <w:bCs/>
          <w:i/>
          <w:iCs/>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4546"/>
        <w:gridCol w:w="3577"/>
      </w:tblGrid>
      <w:tr w:rsidR="006C2955" w:rsidRPr="00EE49BF" w14:paraId="2795AC3A" w14:textId="77777777">
        <w:trPr>
          <w:jc w:val="center"/>
        </w:trPr>
        <w:tc>
          <w:tcPr>
            <w:tcW w:w="770" w:type="dxa"/>
            <w:vAlign w:val="center"/>
          </w:tcPr>
          <w:p w14:paraId="0BBDE63D" w14:textId="77777777" w:rsidR="006C2955" w:rsidRPr="00AF05E2" w:rsidRDefault="006C2955" w:rsidP="00AF05E2">
            <w:pPr>
              <w:jc w:val="center"/>
              <w:rPr>
                <w:i/>
                <w:iCs/>
              </w:rPr>
            </w:pPr>
            <w:r w:rsidRPr="00AF05E2">
              <w:rPr>
                <w:i/>
                <w:iCs/>
              </w:rPr>
              <w:t>Week</w:t>
            </w:r>
          </w:p>
        </w:tc>
        <w:tc>
          <w:tcPr>
            <w:tcW w:w="4546" w:type="dxa"/>
          </w:tcPr>
          <w:p w14:paraId="0F365DD9" w14:textId="77777777" w:rsidR="006C2955" w:rsidRPr="00AF05E2" w:rsidRDefault="006C2955" w:rsidP="00AF05E2">
            <w:pPr>
              <w:jc w:val="center"/>
              <w:rPr>
                <w:i/>
                <w:iCs/>
              </w:rPr>
            </w:pPr>
            <w:r w:rsidRPr="00AF05E2">
              <w:rPr>
                <w:i/>
                <w:iCs/>
              </w:rPr>
              <w:t>Topics discussed</w:t>
            </w:r>
          </w:p>
        </w:tc>
        <w:tc>
          <w:tcPr>
            <w:tcW w:w="3577" w:type="dxa"/>
          </w:tcPr>
          <w:p w14:paraId="33BAFD56" w14:textId="77777777" w:rsidR="006C2955" w:rsidRPr="00AF05E2" w:rsidRDefault="006C2955" w:rsidP="00AF05E2">
            <w:pPr>
              <w:jc w:val="center"/>
              <w:rPr>
                <w:i/>
                <w:iCs/>
              </w:rPr>
            </w:pPr>
            <w:r w:rsidRPr="00AF05E2">
              <w:rPr>
                <w:i/>
                <w:iCs/>
              </w:rPr>
              <w:t>Reading assignments</w:t>
            </w:r>
          </w:p>
        </w:tc>
      </w:tr>
      <w:tr w:rsidR="006C2955" w14:paraId="30A4DB42" w14:textId="77777777">
        <w:trPr>
          <w:jc w:val="center"/>
        </w:trPr>
        <w:tc>
          <w:tcPr>
            <w:tcW w:w="770" w:type="dxa"/>
            <w:vAlign w:val="center"/>
          </w:tcPr>
          <w:p w14:paraId="33FCFAB2" w14:textId="77777777" w:rsidR="006C2955" w:rsidRPr="00AF05E2" w:rsidRDefault="006C2955" w:rsidP="00AF05E2">
            <w:pPr>
              <w:jc w:val="center"/>
            </w:pPr>
            <w:r w:rsidRPr="00AF05E2">
              <w:t>1</w:t>
            </w:r>
          </w:p>
        </w:tc>
        <w:tc>
          <w:tcPr>
            <w:tcW w:w="4546" w:type="dxa"/>
          </w:tcPr>
          <w:p w14:paraId="0B2A5F66" w14:textId="77777777" w:rsidR="006C2955" w:rsidRPr="00AF05E2" w:rsidRDefault="006C2955" w:rsidP="00330ED4">
            <w:r w:rsidRPr="00AF05E2">
              <w:t>Overview of course</w:t>
            </w:r>
          </w:p>
          <w:p w14:paraId="739A92A2" w14:textId="77777777" w:rsidR="006C2955" w:rsidRPr="00AF05E2" w:rsidRDefault="006C2955" w:rsidP="00330ED4">
            <w:r w:rsidRPr="00AF05E2">
              <w:t xml:space="preserve">Historical perspectives on plate tectonics </w:t>
            </w:r>
          </w:p>
          <w:p w14:paraId="0BF8551A" w14:textId="77777777" w:rsidR="006C2955" w:rsidRDefault="006C2955" w:rsidP="000F2864">
            <w:proofErr w:type="spellStart"/>
            <w:r w:rsidRPr="00AF05E2">
              <w:t>Geosynclinal</w:t>
            </w:r>
            <w:proofErr w:type="spellEnd"/>
            <w:r w:rsidRPr="00AF05E2">
              <w:t xml:space="preserve"> theory </w:t>
            </w:r>
          </w:p>
          <w:p w14:paraId="50E590D9" w14:textId="77777777" w:rsidR="006C2955" w:rsidRPr="00AF05E2" w:rsidRDefault="006C2955" w:rsidP="00330ED4">
            <w:r w:rsidRPr="00AF05E2">
              <w:t>Continental drift</w:t>
            </w:r>
          </w:p>
        </w:tc>
        <w:tc>
          <w:tcPr>
            <w:tcW w:w="3577" w:type="dxa"/>
          </w:tcPr>
          <w:p w14:paraId="11F2BCD6" w14:textId="77777777" w:rsidR="006C2955" w:rsidRPr="00AF05E2" w:rsidRDefault="006C2955" w:rsidP="00330ED4">
            <w:pPr>
              <w:rPr>
                <w:i/>
                <w:iCs/>
              </w:rPr>
            </w:pPr>
            <w:r w:rsidRPr="00AF05E2">
              <w:t xml:space="preserve">Ch. 1 &amp; 3, </w:t>
            </w:r>
            <w:r w:rsidRPr="00AF05E2">
              <w:rPr>
                <w:i/>
                <w:iCs/>
              </w:rPr>
              <w:t>Global Tectonics</w:t>
            </w:r>
          </w:p>
          <w:p w14:paraId="284315B7" w14:textId="77777777" w:rsidR="006C2955" w:rsidRPr="00AF05E2" w:rsidRDefault="006C2955" w:rsidP="00330ED4">
            <w:r w:rsidRPr="00AF05E2">
              <w:t>Dietz, 1961</w:t>
            </w:r>
            <w:r>
              <w:t xml:space="preserve">; </w:t>
            </w:r>
            <w:r w:rsidRPr="00AF05E2">
              <w:t>Mason and Raff, 1961</w:t>
            </w:r>
            <w:r>
              <w:t>; Bullard, 1965</w:t>
            </w:r>
          </w:p>
        </w:tc>
      </w:tr>
      <w:tr w:rsidR="006C2955" w14:paraId="57E522BA" w14:textId="77777777">
        <w:trPr>
          <w:jc w:val="center"/>
        </w:trPr>
        <w:tc>
          <w:tcPr>
            <w:tcW w:w="770" w:type="dxa"/>
            <w:vAlign w:val="center"/>
          </w:tcPr>
          <w:p w14:paraId="3F7C3B48" w14:textId="77777777" w:rsidR="006C2955" w:rsidRPr="00AF05E2" w:rsidRDefault="006C2955" w:rsidP="00AF05E2">
            <w:pPr>
              <w:jc w:val="center"/>
            </w:pPr>
            <w:r w:rsidRPr="00AF05E2">
              <w:t>2</w:t>
            </w:r>
          </w:p>
        </w:tc>
        <w:tc>
          <w:tcPr>
            <w:tcW w:w="4546" w:type="dxa"/>
          </w:tcPr>
          <w:p w14:paraId="1BFB1DDD" w14:textId="77777777" w:rsidR="006C2955" w:rsidRPr="00AF05E2" w:rsidRDefault="006C2955" w:rsidP="000F2864">
            <w:r w:rsidRPr="00AF05E2">
              <w:t>The scientific method</w:t>
            </w:r>
          </w:p>
          <w:p w14:paraId="0BB55F8F" w14:textId="77777777" w:rsidR="006C2955" w:rsidRPr="00AF05E2" w:rsidRDefault="006C2955" w:rsidP="00330ED4">
            <w:r w:rsidRPr="00AF05E2">
              <w:t>Seafloor spreading</w:t>
            </w:r>
          </w:p>
          <w:p w14:paraId="481FB43C" w14:textId="77777777" w:rsidR="006C2955" w:rsidRDefault="006C2955" w:rsidP="00330ED4">
            <w:proofErr w:type="spellStart"/>
            <w:r w:rsidRPr="00AF05E2">
              <w:t>Magnetochronology</w:t>
            </w:r>
            <w:proofErr w:type="spellEnd"/>
            <w:r>
              <w:t xml:space="preserve">; </w:t>
            </w:r>
            <w:proofErr w:type="spellStart"/>
            <w:r>
              <w:t>paleomagnetism</w:t>
            </w:r>
            <w:proofErr w:type="spellEnd"/>
            <w:r>
              <w:t>;</w:t>
            </w:r>
            <w:r w:rsidRPr="00AF05E2">
              <w:t xml:space="preserve"> </w:t>
            </w:r>
          </w:p>
          <w:p w14:paraId="03523FFC" w14:textId="77777777" w:rsidR="006C2955" w:rsidRPr="00AF05E2" w:rsidRDefault="006C2955" w:rsidP="00330ED4">
            <w:proofErr w:type="gramStart"/>
            <w:r>
              <w:t>g</w:t>
            </w:r>
            <w:r w:rsidRPr="00AF05E2">
              <w:t>eochronology</w:t>
            </w:r>
            <w:proofErr w:type="gramEnd"/>
          </w:p>
        </w:tc>
        <w:tc>
          <w:tcPr>
            <w:tcW w:w="3577" w:type="dxa"/>
          </w:tcPr>
          <w:p w14:paraId="056D6664" w14:textId="77777777" w:rsidR="006C2955" w:rsidRPr="000F32C1" w:rsidRDefault="006C2955" w:rsidP="00330ED4">
            <w:pPr>
              <w:rPr>
                <w:i/>
                <w:iCs/>
              </w:rPr>
            </w:pPr>
            <w:r>
              <w:t xml:space="preserve">Ch. 1, </w:t>
            </w:r>
            <w:r>
              <w:rPr>
                <w:i/>
                <w:iCs/>
              </w:rPr>
              <w:t>Plate Tectonics (</w:t>
            </w:r>
            <w:proofErr w:type="spellStart"/>
            <w:r>
              <w:rPr>
                <w:i/>
                <w:iCs/>
              </w:rPr>
              <w:t>pdf</w:t>
            </w:r>
            <w:proofErr w:type="spellEnd"/>
            <w:r>
              <w:rPr>
                <w:i/>
                <w:iCs/>
              </w:rPr>
              <w:t>)</w:t>
            </w:r>
          </w:p>
          <w:p w14:paraId="50FDB484" w14:textId="77777777" w:rsidR="006C2955" w:rsidRPr="00AF05E2" w:rsidRDefault="006C2955" w:rsidP="00330ED4">
            <w:r>
              <w:t>Ch.</w:t>
            </w:r>
            <w:r w:rsidRPr="00AF05E2">
              <w:t xml:space="preserve"> 4,</w:t>
            </w:r>
            <w:r w:rsidRPr="00AF05E2">
              <w:rPr>
                <w:i/>
                <w:iCs/>
              </w:rPr>
              <w:t xml:space="preserve"> Global Tectonics</w:t>
            </w:r>
          </w:p>
          <w:p w14:paraId="3003008A" w14:textId="77777777" w:rsidR="006C2955" w:rsidRPr="00AF05E2" w:rsidRDefault="006C2955" w:rsidP="00330ED4">
            <w:r w:rsidRPr="00AF05E2">
              <w:t>Vine &amp; Matthews, 1963</w:t>
            </w:r>
          </w:p>
          <w:p w14:paraId="7E387B75" w14:textId="77777777" w:rsidR="006C2955" w:rsidRPr="00AF05E2" w:rsidRDefault="006C2955" w:rsidP="00330ED4">
            <w:proofErr w:type="spellStart"/>
            <w:r w:rsidRPr="00AF05E2">
              <w:t>Oreskes</w:t>
            </w:r>
            <w:proofErr w:type="spellEnd"/>
            <w:r w:rsidRPr="00AF05E2">
              <w:t>, Ch. 3</w:t>
            </w:r>
          </w:p>
        </w:tc>
      </w:tr>
      <w:tr w:rsidR="006C2955" w14:paraId="0B9A40BE" w14:textId="77777777">
        <w:trPr>
          <w:jc w:val="center"/>
        </w:trPr>
        <w:tc>
          <w:tcPr>
            <w:tcW w:w="770" w:type="dxa"/>
            <w:vAlign w:val="center"/>
          </w:tcPr>
          <w:p w14:paraId="0C7210B7" w14:textId="77777777" w:rsidR="006C2955" w:rsidRPr="00AF05E2" w:rsidRDefault="006C2955" w:rsidP="00AF05E2">
            <w:pPr>
              <w:jc w:val="center"/>
            </w:pPr>
            <w:r w:rsidRPr="00AF05E2">
              <w:t>3</w:t>
            </w:r>
          </w:p>
        </w:tc>
        <w:tc>
          <w:tcPr>
            <w:tcW w:w="4546" w:type="dxa"/>
          </w:tcPr>
          <w:p w14:paraId="0EF7F97A" w14:textId="77777777" w:rsidR="006C2955" w:rsidRPr="00AF05E2" w:rsidRDefault="006C2955" w:rsidP="00330ED4">
            <w:r w:rsidRPr="00AF05E2">
              <w:t>Interior of the earth</w:t>
            </w:r>
          </w:p>
          <w:p w14:paraId="5A2A6B40" w14:textId="77777777" w:rsidR="006C2955" w:rsidRPr="00AF05E2" w:rsidRDefault="006C2955" w:rsidP="00330ED4">
            <w:r w:rsidRPr="00AF05E2">
              <w:t>Seismology</w:t>
            </w:r>
          </w:p>
          <w:p w14:paraId="28615D5A" w14:textId="77777777" w:rsidR="006C2955" w:rsidRPr="00AF05E2" w:rsidRDefault="006C2955" w:rsidP="00330ED4">
            <w:r w:rsidRPr="00AF05E2">
              <w:t>Rheology</w:t>
            </w:r>
          </w:p>
          <w:p w14:paraId="3A471D23" w14:textId="77777777" w:rsidR="006C2955" w:rsidRPr="00AF05E2" w:rsidRDefault="006C2955" w:rsidP="00330ED4">
            <w:r w:rsidRPr="00AF05E2">
              <w:t>Composition</w:t>
            </w:r>
            <w:r w:rsidRPr="00AF05E2">
              <w:br/>
              <w:t xml:space="preserve">Structure </w:t>
            </w:r>
          </w:p>
        </w:tc>
        <w:tc>
          <w:tcPr>
            <w:tcW w:w="3577" w:type="dxa"/>
          </w:tcPr>
          <w:p w14:paraId="5535A094" w14:textId="77777777" w:rsidR="006C2955" w:rsidRPr="00AF05E2" w:rsidRDefault="006C2955" w:rsidP="00330ED4">
            <w:pPr>
              <w:rPr>
                <w:i/>
                <w:iCs/>
              </w:rPr>
            </w:pPr>
            <w:r w:rsidRPr="00AF05E2">
              <w:t xml:space="preserve">Ch. 2, </w:t>
            </w:r>
            <w:r w:rsidRPr="00AF05E2">
              <w:rPr>
                <w:i/>
                <w:iCs/>
              </w:rPr>
              <w:t>Global Tectonics</w:t>
            </w:r>
          </w:p>
          <w:p w14:paraId="055E37F1" w14:textId="77777777" w:rsidR="006C2955" w:rsidRPr="00AF05E2" w:rsidRDefault="006C2955" w:rsidP="00330ED4">
            <w:proofErr w:type="spellStart"/>
            <w:r w:rsidRPr="00AF05E2">
              <w:t>Oreskes</w:t>
            </w:r>
            <w:proofErr w:type="spellEnd"/>
            <w:r w:rsidRPr="00AF05E2">
              <w:t xml:space="preserve"> Ch. 2</w:t>
            </w:r>
          </w:p>
          <w:p w14:paraId="0A94DACA" w14:textId="77777777" w:rsidR="006C2955" w:rsidRPr="00AF05E2" w:rsidRDefault="006C2955" w:rsidP="00330ED4">
            <w:r w:rsidRPr="00AF05E2">
              <w:t>Sykes et al., 1968</w:t>
            </w:r>
          </w:p>
        </w:tc>
      </w:tr>
      <w:tr w:rsidR="006C2955" w14:paraId="41011CEB" w14:textId="77777777">
        <w:trPr>
          <w:jc w:val="center"/>
        </w:trPr>
        <w:tc>
          <w:tcPr>
            <w:tcW w:w="770" w:type="dxa"/>
            <w:vAlign w:val="center"/>
          </w:tcPr>
          <w:p w14:paraId="37B265D5" w14:textId="77777777" w:rsidR="006C2955" w:rsidRPr="00AF05E2" w:rsidRDefault="006C2955" w:rsidP="00AF05E2">
            <w:pPr>
              <w:jc w:val="center"/>
            </w:pPr>
            <w:r w:rsidRPr="00AF05E2">
              <w:t>4</w:t>
            </w:r>
          </w:p>
        </w:tc>
        <w:tc>
          <w:tcPr>
            <w:tcW w:w="4546" w:type="dxa"/>
          </w:tcPr>
          <w:p w14:paraId="51F967AE" w14:textId="77777777" w:rsidR="006C2955" w:rsidRPr="00AF05E2" w:rsidRDefault="006C2955" w:rsidP="00330ED4">
            <w:r w:rsidRPr="00AF05E2">
              <w:t>Oceanic and continental crust</w:t>
            </w:r>
          </w:p>
          <w:p w14:paraId="680B6D1A" w14:textId="77777777" w:rsidR="006C2955" w:rsidRPr="00AF05E2" w:rsidRDefault="006C2955" w:rsidP="00330ED4">
            <w:proofErr w:type="spellStart"/>
            <w:r w:rsidRPr="00AF05E2">
              <w:t>Ophiolites</w:t>
            </w:r>
            <w:proofErr w:type="spellEnd"/>
          </w:p>
          <w:p w14:paraId="1965780E" w14:textId="77777777" w:rsidR="006C2955" w:rsidRPr="00AF05E2" w:rsidRDefault="006C2955" w:rsidP="00330ED4">
            <w:r w:rsidRPr="00AF05E2">
              <w:t>Island Arcs</w:t>
            </w:r>
          </w:p>
          <w:p w14:paraId="64BB835B" w14:textId="77777777" w:rsidR="006C2955" w:rsidRPr="00AF05E2" w:rsidRDefault="006C2955" w:rsidP="00330ED4">
            <w:proofErr w:type="spellStart"/>
            <w:r w:rsidRPr="00AF05E2">
              <w:t>Cratons</w:t>
            </w:r>
            <w:proofErr w:type="spellEnd"/>
          </w:p>
        </w:tc>
        <w:tc>
          <w:tcPr>
            <w:tcW w:w="3577" w:type="dxa"/>
          </w:tcPr>
          <w:p w14:paraId="08AB24D6" w14:textId="77777777" w:rsidR="006C2955" w:rsidRPr="00AF05E2" w:rsidRDefault="006C2955" w:rsidP="00801015">
            <w:pPr>
              <w:rPr>
                <w:i/>
                <w:iCs/>
              </w:rPr>
            </w:pPr>
            <w:r w:rsidRPr="00AF05E2">
              <w:t xml:space="preserve">Ch. 2, </w:t>
            </w:r>
            <w:r w:rsidRPr="00AF05E2">
              <w:rPr>
                <w:i/>
                <w:iCs/>
              </w:rPr>
              <w:t>Global Tectonics</w:t>
            </w:r>
          </w:p>
          <w:p w14:paraId="28B0D300" w14:textId="77777777" w:rsidR="006C2955" w:rsidRPr="00AF05E2" w:rsidRDefault="006C2955" w:rsidP="00330ED4">
            <w:proofErr w:type="spellStart"/>
            <w:r w:rsidRPr="00AF05E2">
              <w:t>Dilek</w:t>
            </w:r>
            <w:proofErr w:type="spellEnd"/>
            <w:r w:rsidRPr="00AF05E2">
              <w:t xml:space="preserve"> &amp; </w:t>
            </w:r>
            <w:proofErr w:type="spellStart"/>
            <w:r w:rsidRPr="00AF05E2">
              <w:t>Furnes</w:t>
            </w:r>
            <w:proofErr w:type="spellEnd"/>
            <w:r w:rsidRPr="00AF05E2">
              <w:t>, 2011</w:t>
            </w:r>
          </w:p>
          <w:p w14:paraId="229B75C0" w14:textId="77777777" w:rsidR="006C2955" w:rsidRPr="00AF05E2" w:rsidRDefault="006C2955" w:rsidP="00330ED4">
            <w:pPr>
              <w:rPr>
                <w:b/>
                <w:bCs/>
              </w:rPr>
            </w:pPr>
            <w:r w:rsidRPr="00AF05E2">
              <w:rPr>
                <w:b/>
                <w:bCs/>
              </w:rPr>
              <w:t>How to conduct EOS research – library day with Sue O’Dell</w:t>
            </w:r>
          </w:p>
        </w:tc>
      </w:tr>
      <w:tr w:rsidR="006C2955" w14:paraId="011572BA" w14:textId="77777777">
        <w:trPr>
          <w:jc w:val="center"/>
        </w:trPr>
        <w:tc>
          <w:tcPr>
            <w:tcW w:w="770" w:type="dxa"/>
            <w:vAlign w:val="center"/>
          </w:tcPr>
          <w:p w14:paraId="62BF38DD" w14:textId="77777777" w:rsidR="006C2955" w:rsidRPr="00AF05E2" w:rsidRDefault="006C2955" w:rsidP="00AF05E2">
            <w:pPr>
              <w:jc w:val="center"/>
            </w:pPr>
            <w:r w:rsidRPr="00AF05E2">
              <w:t>5</w:t>
            </w:r>
          </w:p>
        </w:tc>
        <w:tc>
          <w:tcPr>
            <w:tcW w:w="4546" w:type="dxa"/>
          </w:tcPr>
          <w:p w14:paraId="5CF559CA" w14:textId="77777777" w:rsidR="006C2955" w:rsidRPr="00AF05E2" w:rsidRDefault="006C2955" w:rsidP="00330ED4">
            <w:r w:rsidRPr="00AF05E2">
              <w:t xml:space="preserve">Framework of plate tectonics </w:t>
            </w:r>
          </w:p>
          <w:p w14:paraId="4B827C9D" w14:textId="77777777" w:rsidR="006C2955" w:rsidRPr="00AF05E2" w:rsidRDefault="006C2955" w:rsidP="00330ED4">
            <w:r w:rsidRPr="00AF05E2">
              <w:t>Relative vs. absolute plate motion</w:t>
            </w:r>
          </w:p>
          <w:p w14:paraId="67F371E4" w14:textId="77777777" w:rsidR="006C2955" w:rsidRPr="00AF05E2" w:rsidRDefault="006C2955" w:rsidP="00330ED4">
            <w:r w:rsidRPr="00AF05E2">
              <w:t>Euler poles</w:t>
            </w:r>
          </w:p>
          <w:p w14:paraId="01653663" w14:textId="77777777" w:rsidR="006C2955" w:rsidRPr="00AF05E2" w:rsidRDefault="006C2955" w:rsidP="00330ED4">
            <w:r w:rsidRPr="00AF05E2">
              <w:t>GPS data</w:t>
            </w:r>
          </w:p>
        </w:tc>
        <w:tc>
          <w:tcPr>
            <w:tcW w:w="3577" w:type="dxa"/>
          </w:tcPr>
          <w:p w14:paraId="22E41F6D" w14:textId="77777777" w:rsidR="006C2955" w:rsidRPr="00AF05E2" w:rsidRDefault="006C2955" w:rsidP="00330ED4">
            <w:pPr>
              <w:rPr>
                <w:i/>
                <w:iCs/>
              </w:rPr>
            </w:pPr>
            <w:r w:rsidRPr="00AF05E2">
              <w:t xml:space="preserve">Ch. 5, </w:t>
            </w:r>
            <w:r w:rsidRPr="00AF05E2">
              <w:rPr>
                <w:i/>
                <w:iCs/>
              </w:rPr>
              <w:t>Global Tectonics</w:t>
            </w:r>
          </w:p>
          <w:p w14:paraId="24965990" w14:textId="77777777" w:rsidR="006C2955" w:rsidRPr="00AF05E2" w:rsidRDefault="006C2955" w:rsidP="00330ED4">
            <w:proofErr w:type="spellStart"/>
            <w:r w:rsidRPr="00AF05E2">
              <w:t>Oreskes</w:t>
            </w:r>
            <w:proofErr w:type="spellEnd"/>
            <w:r w:rsidRPr="00AF05E2">
              <w:t>, Ch. 11</w:t>
            </w:r>
          </w:p>
          <w:p w14:paraId="36F6BACC" w14:textId="77777777" w:rsidR="006C2955" w:rsidRPr="00AF05E2" w:rsidRDefault="006C2955" w:rsidP="00330ED4">
            <w:r w:rsidRPr="00AF05E2">
              <w:t>Bullard et al., 1965</w:t>
            </w:r>
          </w:p>
          <w:p w14:paraId="3268FF43" w14:textId="77777777" w:rsidR="006C2955" w:rsidRPr="00AF05E2" w:rsidRDefault="006C2955" w:rsidP="00330ED4">
            <w:r w:rsidRPr="00AF05E2">
              <w:t>Titus et al., 2011</w:t>
            </w:r>
          </w:p>
        </w:tc>
      </w:tr>
      <w:tr w:rsidR="006C2955" w14:paraId="14C70BCE" w14:textId="77777777">
        <w:trPr>
          <w:jc w:val="center"/>
        </w:trPr>
        <w:tc>
          <w:tcPr>
            <w:tcW w:w="770" w:type="dxa"/>
            <w:vAlign w:val="center"/>
          </w:tcPr>
          <w:p w14:paraId="2EDF04B1" w14:textId="77777777" w:rsidR="006C2955" w:rsidRPr="00AF05E2" w:rsidRDefault="006C2955" w:rsidP="00AF05E2">
            <w:pPr>
              <w:jc w:val="center"/>
            </w:pPr>
            <w:r w:rsidRPr="00AF05E2">
              <w:t>6</w:t>
            </w:r>
          </w:p>
        </w:tc>
        <w:tc>
          <w:tcPr>
            <w:tcW w:w="4546" w:type="dxa"/>
          </w:tcPr>
          <w:p w14:paraId="3CC3B9D7" w14:textId="77777777" w:rsidR="006C2955" w:rsidRPr="00AF05E2" w:rsidRDefault="006C2955" w:rsidP="00993C14">
            <w:r w:rsidRPr="00AF05E2">
              <w:t xml:space="preserve">Ocean ridges </w:t>
            </w:r>
          </w:p>
          <w:p w14:paraId="3BBD53A5" w14:textId="77777777" w:rsidR="006C2955" w:rsidRPr="00AF05E2" w:rsidRDefault="006C2955" w:rsidP="00993C14">
            <w:r w:rsidRPr="00AF05E2">
              <w:t>Mid-Atlantic</w:t>
            </w:r>
          </w:p>
          <w:p w14:paraId="693EBDB3" w14:textId="77777777" w:rsidR="006C2955" w:rsidRPr="00AF05E2" w:rsidRDefault="006C2955" w:rsidP="00993C14">
            <w:r w:rsidRPr="00AF05E2">
              <w:t>Ninety East Ridge</w:t>
            </w:r>
          </w:p>
          <w:p w14:paraId="27007749" w14:textId="77777777" w:rsidR="006C2955" w:rsidRPr="00AF05E2" w:rsidRDefault="006C2955" w:rsidP="00993C14">
            <w:r w:rsidRPr="00AF05E2">
              <w:t>East Pacific Rise</w:t>
            </w:r>
          </w:p>
        </w:tc>
        <w:tc>
          <w:tcPr>
            <w:tcW w:w="3577" w:type="dxa"/>
          </w:tcPr>
          <w:p w14:paraId="57ECFDA4" w14:textId="77777777" w:rsidR="006C2955" w:rsidRPr="00AF05E2" w:rsidRDefault="006C2955" w:rsidP="00993C14">
            <w:pPr>
              <w:rPr>
                <w:i/>
                <w:iCs/>
              </w:rPr>
            </w:pPr>
            <w:r w:rsidRPr="00AF05E2">
              <w:t>Ch. 6,</w:t>
            </w:r>
            <w:r w:rsidRPr="00AF05E2">
              <w:rPr>
                <w:i/>
                <w:iCs/>
              </w:rPr>
              <w:t xml:space="preserve"> Global Tectonics</w:t>
            </w:r>
          </w:p>
          <w:p w14:paraId="39CB596A" w14:textId="77777777" w:rsidR="006C2955" w:rsidRPr="00AF05E2" w:rsidRDefault="006C2955" w:rsidP="00993C14">
            <w:r w:rsidRPr="00AF05E2">
              <w:t>Vine, 1966</w:t>
            </w:r>
          </w:p>
          <w:p w14:paraId="4932135F" w14:textId="77777777" w:rsidR="006C2955" w:rsidRPr="00AF05E2" w:rsidRDefault="006C2955" w:rsidP="00993C14">
            <w:proofErr w:type="spellStart"/>
            <w:r w:rsidRPr="00AF05E2">
              <w:t>Heirtzler</w:t>
            </w:r>
            <w:proofErr w:type="spellEnd"/>
            <w:r w:rsidRPr="00AF05E2">
              <w:t>, 1968</w:t>
            </w:r>
          </w:p>
          <w:p w14:paraId="211DF184" w14:textId="77777777" w:rsidR="006C2955" w:rsidRPr="00AF05E2" w:rsidRDefault="006C2955" w:rsidP="00330ED4"/>
        </w:tc>
      </w:tr>
      <w:tr w:rsidR="006C2955" w14:paraId="569CDAD8" w14:textId="77777777">
        <w:trPr>
          <w:jc w:val="center"/>
        </w:trPr>
        <w:tc>
          <w:tcPr>
            <w:tcW w:w="770" w:type="dxa"/>
            <w:vAlign w:val="center"/>
          </w:tcPr>
          <w:p w14:paraId="331C8FD0" w14:textId="77777777" w:rsidR="006C2955" w:rsidRPr="00AF05E2" w:rsidRDefault="006C2955" w:rsidP="00AF05E2">
            <w:pPr>
              <w:jc w:val="center"/>
            </w:pPr>
            <w:r w:rsidRPr="00AF05E2">
              <w:t>7</w:t>
            </w:r>
          </w:p>
        </w:tc>
        <w:tc>
          <w:tcPr>
            <w:tcW w:w="4546" w:type="dxa"/>
          </w:tcPr>
          <w:p w14:paraId="69C5FE52" w14:textId="77777777" w:rsidR="006C2955" w:rsidRPr="00AF05E2" w:rsidRDefault="006C2955" w:rsidP="00993C14">
            <w:r w:rsidRPr="00AF05E2">
              <w:t xml:space="preserve">Continental rifts &amp; rifted margins </w:t>
            </w:r>
          </w:p>
          <w:p w14:paraId="6BBA6EDF" w14:textId="77777777" w:rsidR="006C2955" w:rsidRPr="00AF05E2" w:rsidRDefault="006C2955" w:rsidP="00993C14">
            <w:r w:rsidRPr="00AF05E2">
              <w:t>Bay of Fundy</w:t>
            </w:r>
          </w:p>
          <w:p w14:paraId="6A3C4E1B" w14:textId="77777777" w:rsidR="006C2955" w:rsidRPr="00AF05E2" w:rsidRDefault="006C2955" w:rsidP="00993C14">
            <w:r w:rsidRPr="00AF05E2">
              <w:t>East African Rift</w:t>
            </w:r>
          </w:p>
          <w:p w14:paraId="268D4DA2" w14:textId="77777777" w:rsidR="006C2955" w:rsidRPr="00AF05E2" w:rsidRDefault="006C2955" w:rsidP="00993C14">
            <w:r w:rsidRPr="00AF05E2">
              <w:t>Red Sea</w:t>
            </w:r>
          </w:p>
          <w:p w14:paraId="15E801F1" w14:textId="77777777" w:rsidR="006C2955" w:rsidRPr="00AF05E2" w:rsidRDefault="006C2955" w:rsidP="00993C14">
            <w:proofErr w:type="spellStart"/>
            <w:r w:rsidRPr="00AF05E2">
              <w:t>Keweenawan</w:t>
            </w:r>
            <w:proofErr w:type="spellEnd"/>
            <w:r w:rsidRPr="00AF05E2">
              <w:t xml:space="preserve"> Rift</w:t>
            </w:r>
          </w:p>
        </w:tc>
        <w:tc>
          <w:tcPr>
            <w:tcW w:w="3577" w:type="dxa"/>
          </w:tcPr>
          <w:p w14:paraId="009F35F9" w14:textId="77777777" w:rsidR="006C2955" w:rsidRPr="00AF05E2" w:rsidRDefault="006C2955" w:rsidP="00330ED4">
            <w:pPr>
              <w:rPr>
                <w:b/>
                <w:bCs/>
              </w:rPr>
            </w:pPr>
            <w:r w:rsidRPr="00AF05E2">
              <w:t xml:space="preserve">Ch. 7, </w:t>
            </w:r>
            <w:r w:rsidRPr="00AF05E2">
              <w:rPr>
                <w:i/>
                <w:iCs/>
              </w:rPr>
              <w:t>Global Tectonics</w:t>
            </w:r>
            <w:r w:rsidRPr="00AF05E2">
              <w:rPr>
                <w:b/>
                <w:bCs/>
              </w:rPr>
              <w:t xml:space="preserve"> </w:t>
            </w:r>
          </w:p>
          <w:p w14:paraId="76E64681" w14:textId="77777777" w:rsidR="006C2955" w:rsidRPr="00AF05E2" w:rsidRDefault="006C2955" w:rsidP="00330ED4">
            <w:proofErr w:type="spellStart"/>
            <w:r w:rsidRPr="00AF05E2">
              <w:t>Ojakangas</w:t>
            </w:r>
            <w:proofErr w:type="spellEnd"/>
            <w:r w:rsidRPr="00AF05E2">
              <w:t xml:space="preserve"> et al., 2011</w:t>
            </w:r>
          </w:p>
          <w:p w14:paraId="7B2BB3C7" w14:textId="77777777" w:rsidR="006C2955" w:rsidRPr="00AF05E2" w:rsidRDefault="006C2955" w:rsidP="00330ED4">
            <w:r w:rsidRPr="00AF05E2">
              <w:rPr>
                <w:b/>
                <w:bCs/>
              </w:rPr>
              <w:t>Midterm (Thursday, March 8)</w:t>
            </w:r>
          </w:p>
        </w:tc>
      </w:tr>
      <w:tr w:rsidR="006C2955" w14:paraId="43DF6D3A" w14:textId="77777777">
        <w:trPr>
          <w:jc w:val="center"/>
        </w:trPr>
        <w:tc>
          <w:tcPr>
            <w:tcW w:w="8893" w:type="dxa"/>
            <w:gridSpan w:val="3"/>
          </w:tcPr>
          <w:p w14:paraId="5A846C8E" w14:textId="77777777" w:rsidR="006C2955" w:rsidRPr="00AF05E2" w:rsidRDefault="006C2955" w:rsidP="009F6EDA">
            <w:pPr>
              <w:rPr>
                <w:b/>
                <w:bCs/>
                <w:sz w:val="32"/>
                <w:szCs w:val="32"/>
              </w:rPr>
            </w:pPr>
          </w:p>
          <w:p w14:paraId="2545667E" w14:textId="77777777" w:rsidR="006C2955" w:rsidRPr="00AF05E2" w:rsidRDefault="006C2955" w:rsidP="00AF05E2">
            <w:pPr>
              <w:jc w:val="center"/>
              <w:rPr>
                <w:b/>
                <w:bCs/>
                <w:sz w:val="32"/>
                <w:szCs w:val="32"/>
              </w:rPr>
            </w:pPr>
            <w:r w:rsidRPr="00AF05E2">
              <w:rPr>
                <w:b/>
                <w:bCs/>
                <w:sz w:val="32"/>
                <w:szCs w:val="32"/>
              </w:rPr>
              <w:t>SPRING BREAK</w:t>
            </w:r>
          </w:p>
          <w:p w14:paraId="7279C09E" w14:textId="77777777" w:rsidR="006C2955" w:rsidRPr="00AF05E2" w:rsidRDefault="006C2955" w:rsidP="00AF05E2">
            <w:pPr>
              <w:jc w:val="center"/>
              <w:rPr>
                <w:sz w:val="32"/>
                <w:szCs w:val="32"/>
              </w:rPr>
            </w:pPr>
          </w:p>
        </w:tc>
      </w:tr>
      <w:tr w:rsidR="006C2955" w14:paraId="0B96A2C5" w14:textId="77777777">
        <w:trPr>
          <w:jc w:val="center"/>
        </w:trPr>
        <w:tc>
          <w:tcPr>
            <w:tcW w:w="770" w:type="dxa"/>
            <w:vAlign w:val="center"/>
          </w:tcPr>
          <w:p w14:paraId="6D6E1F69" w14:textId="77777777" w:rsidR="006C2955" w:rsidRPr="00AF05E2" w:rsidRDefault="006C2955" w:rsidP="00AF05E2">
            <w:pPr>
              <w:jc w:val="center"/>
            </w:pPr>
            <w:r w:rsidRPr="00AF05E2">
              <w:t>8</w:t>
            </w:r>
          </w:p>
        </w:tc>
        <w:tc>
          <w:tcPr>
            <w:tcW w:w="4546" w:type="dxa"/>
          </w:tcPr>
          <w:p w14:paraId="34B7FB14" w14:textId="77777777" w:rsidR="006C2955" w:rsidRPr="00AF05E2" w:rsidRDefault="006C2955" w:rsidP="00993C14">
            <w:r w:rsidRPr="00AF05E2">
              <w:t xml:space="preserve">Continental transforms &amp; strike slip faults </w:t>
            </w:r>
          </w:p>
          <w:p w14:paraId="1127F287" w14:textId="77777777" w:rsidR="006C2955" w:rsidRPr="00AF05E2" w:rsidRDefault="006C2955" w:rsidP="00993C14">
            <w:r w:rsidRPr="00AF05E2">
              <w:t>Sea floor transforms</w:t>
            </w:r>
          </w:p>
          <w:p w14:paraId="448FEABA" w14:textId="77777777" w:rsidR="006C2955" w:rsidRPr="00AF05E2" w:rsidRDefault="006C2955" w:rsidP="00993C14">
            <w:r w:rsidRPr="00AF05E2">
              <w:t xml:space="preserve">San Andreas </w:t>
            </w:r>
          </w:p>
          <w:p w14:paraId="602CB88F" w14:textId="77777777" w:rsidR="006C2955" w:rsidRPr="00AF05E2" w:rsidRDefault="006C2955" w:rsidP="00993C14">
            <w:proofErr w:type="spellStart"/>
            <w:r w:rsidRPr="00AF05E2">
              <w:t>Altyn</w:t>
            </w:r>
            <w:proofErr w:type="spellEnd"/>
            <w:r w:rsidRPr="00AF05E2">
              <w:t xml:space="preserve"> </w:t>
            </w:r>
            <w:proofErr w:type="spellStart"/>
            <w:r w:rsidRPr="00AF05E2">
              <w:t>Tagh</w:t>
            </w:r>
            <w:proofErr w:type="spellEnd"/>
          </w:p>
          <w:p w14:paraId="2EB141BB" w14:textId="77777777" w:rsidR="006C2955" w:rsidRPr="00AF05E2" w:rsidRDefault="006C2955" w:rsidP="00993C14">
            <w:r w:rsidRPr="00AF05E2">
              <w:t>New Zealand</w:t>
            </w:r>
          </w:p>
        </w:tc>
        <w:tc>
          <w:tcPr>
            <w:tcW w:w="3577" w:type="dxa"/>
          </w:tcPr>
          <w:p w14:paraId="61337F78" w14:textId="77777777" w:rsidR="006C2955" w:rsidRPr="00AF05E2" w:rsidRDefault="006C2955" w:rsidP="00993C14">
            <w:pPr>
              <w:rPr>
                <w:i/>
                <w:iCs/>
              </w:rPr>
            </w:pPr>
            <w:r w:rsidRPr="00AF05E2">
              <w:t xml:space="preserve">Ch. 8, </w:t>
            </w:r>
            <w:r w:rsidRPr="00AF05E2">
              <w:rPr>
                <w:i/>
                <w:iCs/>
              </w:rPr>
              <w:t>Global Tectonics</w:t>
            </w:r>
          </w:p>
          <w:p w14:paraId="0FAE04F3" w14:textId="77777777" w:rsidR="006C2955" w:rsidRPr="00AF05E2" w:rsidRDefault="006C2955" w:rsidP="00993C14">
            <w:r w:rsidRPr="00AF05E2">
              <w:t>Wilson, 1965</w:t>
            </w:r>
          </w:p>
          <w:p w14:paraId="22009667" w14:textId="77777777" w:rsidR="006C2955" w:rsidRPr="00AF05E2" w:rsidRDefault="006C2955" w:rsidP="00582FA7">
            <w:pPr>
              <w:rPr>
                <w:b/>
                <w:bCs/>
              </w:rPr>
            </w:pPr>
          </w:p>
        </w:tc>
      </w:tr>
      <w:tr w:rsidR="006C2955" w14:paraId="6A0FA14D" w14:textId="77777777">
        <w:trPr>
          <w:jc w:val="center"/>
        </w:trPr>
        <w:tc>
          <w:tcPr>
            <w:tcW w:w="770" w:type="dxa"/>
            <w:vAlign w:val="center"/>
          </w:tcPr>
          <w:p w14:paraId="2CEF1FA2" w14:textId="77777777" w:rsidR="006C2955" w:rsidRPr="00AF05E2" w:rsidRDefault="006C2955" w:rsidP="00AF05E2">
            <w:pPr>
              <w:jc w:val="center"/>
            </w:pPr>
            <w:r w:rsidRPr="00AF05E2">
              <w:lastRenderedPageBreak/>
              <w:t>9</w:t>
            </w:r>
          </w:p>
        </w:tc>
        <w:tc>
          <w:tcPr>
            <w:tcW w:w="4546" w:type="dxa"/>
          </w:tcPr>
          <w:p w14:paraId="6C9D48F0" w14:textId="77777777" w:rsidR="006C2955" w:rsidRPr="00AF05E2" w:rsidRDefault="006C2955" w:rsidP="00993C14">
            <w:r w:rsidRPr="00AF05E2">
              <w:t>Subduction zones &amp; slab pull</w:t>
            </w:r>
          </w:p>
          <w:p w14:paraId="69041D24" w14:textId="77777777" w:rsidR="006C2955" w:rsidRPr="00AF05E2" w:rsidRDefault="006C2955" w:rsidP="00993C14">
            <w:r w:rsidRPr="00AF05E2">
              <w:t>Hot vs. cold subduction zones</w:t>
            </w:r>
          </w:p>
          <w:p w14:paraId="5DDED4F4" w14:textId="77777777" w:rsidR="006C2955" w:rsidRPr="00AF05E2" w:rsidRDefault="006C2955" w:rsidP="00993C14">
            <w:r w:rsidRPr="00AF05E2">
              <w:t>Flat slab – Chile &amp; Argentina; Western US</w:t>
            </w:r>
          </w:p>
          <w:p w14:paraId="489C7D8A" w14:textId="77777777" w:rsidR="006C2955" w:rsidRPr="00AF05E2" w:rsidRDefault="006C2955" w:rsidP="00993C14">
            <w:r w:rsidRPr="00AF05E2">
              <w:t>Andes</w:t>
            </w:r>
          </w:p>
          <w:p w14:paraId="3688FC5D" w14:textId="77777777" w:rsidR="006C2955" w:rsidRPr="00AF05E2" w:rsidRDefault="006C2955" w:rsidP="00993C14">
            <w:r w:rsidRPr="00AF05E2">
              <w:t>Appalachian orogeny</w:t>
            </w:r>
          </w:p>
        </w:tc>
        <w:tc>
          <w:tcPr>
            <w:tcW w:w="3577" w:type="dxa"/>
          </w:tcPr>
          <w:p w14:paraId="40463E79" w14:textId="77777777" w:rsidR="006C2955" w:rsidRPr="00AF05E2" w:rsidRDefault="006C2955" w:rsidP="00330ED4">
            <w:pPr>
              <w:rPr>
                <w:i/>
                <w:iCs/>
              </w:rPr>
            </w:pPr>
            <w:r w:rsidRPr="00AF05E2">
              <w:t>Ch. 9,</w:t>
            </w:r>
            <w:r w:rsidRPr="00AF05E2">
              <w:rPr>
                <w:i/>
                <w:iCs/>
              </w:rPr>
              <w:t xml:space="preserve"> Global Tectonics</w:t>
            </w:r>
          </w:p>
          <w:p w14:paraId="61D774C2" w14:textId="77777777" w:rsidR="006C2955" w:rsidRPr="00AF05E2" w:rsidRDefault="006C2955" w:rsidP="00330ED4">
            <w:r w:rsidRPr="00AF05E2">
              <w:t xml:space="preserve">Kay &amp; </w:t>
            </w:r>
            <w:proofErr w:type="spellStart"/>
            <w:r w:rsidRPr="00AF05E2">
              <w:t>Abbruzzi</w:t>
            </w:r>
            <w:proofErr w:type="spellEnd"/>
            <w:r w:rsidRPr="00AF05E2">
              <w:t>, 1996</w:t>
            </w:r>
          </w:p>
          <w:p w14:paraId="21A71749" w14:textId="77777777" w:rsidR="006C2955" w:rsidRPr="00AF05E2" w:rsidRDefault="006C2955" w:rsidP="00330ED4">
            <w:r w:rsidRPr="00AF05E2">
              <w:t>Ramos et al., 2002</w:t>
            </w:r>
          </w:p>
          <w:p w14:paraId="22351913" w14:textId="77777777" w:rsidR="006C2955" w:rsidRPr="00AF05E2" w:rsidRDefault="006C2955" w:rsidP="00700A16">
            <w:pPr>
              <w:rPr>
                <w:b/>
                <w:bCs/>
              </w:rPr>
            </w:pPr>
            <w:r w:rsidRPr="00AF05E2">
              <w:rPr>
                <w:b/>
                <w:bCs/>
              </w:rPr>
              <w:t xml:space="preserve">Field lab </w:t>
            </w:r>
          </w:p>
        </w:tc>
      </w:tr>
      <w:tr w:rsidR="006C2955" w14:paraId="3B410CFD" w14:textId="77777777">
        <w:trPr>
          <w:jc w:val="center"/>
        </w:trPr>
        <w:tc>
          <w:tcPr>
            <w:tcW w:w="770" w:type="dxa"/>
            <w:vAlign w:val="center"/>
          </w:tcPr>
          <w:p w14:paraId="74ABF809" w14:textId="77777777" w:rsidR="006C2955" w:rsidRPr="00AF05E2" w:rsidRDefault="006C2955" w:rsidP="00AF05E2">
            <w:pPr>
              <w:jc w:val="center"/>
            </w:pPr>
            <w:r w:rsidRPr="00AF05E2">
              <w:t>10</w:t>
            </w:r>
          </w:p>
        </w:tc>
        <w:tc>
          <w:tcPr>
            <w:tcW w:w="4546" w:type="dxa"/>
          </w:tcPr>
          <w:p w14:paraId="04577526" w14:textId="77777777" w:rsidR="006C2955" w:rsidRPr="00AF05E2" w:rsidRDefault="006C2955" w:rsidP="00993C14">
            <w:r w:rsidRPr="00AF05E2">
              <w:t xml:space="preserve">Mountain Building </w:t>
            </w:r>
          </w:p>
          <w:p w14:paraId="2A35DA4B" w14:textId="77777777" w:rsidR="006C2955" w:rsidRPr="00AF05E2" w:rsidRDefault="006C2955" w:rsidP="00993C14">
            <w:r w:rsidRPr="00AF05E2">
              <w:t>Aleutian Islands</w:t>
            </w:r>
          </w:p>
          <w:p w14:paraId="6F043E85" w14:textId="77777777" w:rsidR="006C2955" w:rsidRPr="00AF05E2" w:rsidRDefault="006C2955" w:rsidP="00993C14">
            <w:r w:rsidRPr="00AF05E2">
              <w:t>Cascades</w:t>
            </w:r>
          </w:p>
          <w:p w14:paraId="10DF54E7" w14:textId="77777777" w:rsidR="006C2955" w:rsidRPr="00AF05E2" w:rsidRDefault="006C2955" w:rsidP="00993C14">
            <w:r w:rsidRPr="00AF05E2">
              <w:t>Himalaya</w:t>
            </w:r>
          </w:p>
          <w:p w14:paraId="62C8DAA3" w14:textId="77777777" w:rsidR="006C2955" w:rsidRPr="00AF05E2" w:rsidRDefault="006C2955" w:rsidP="00993C14">
            <w:r w:rsidRPr="00AF05E2">
              <w:t>Taconic &amp; Appalachian</w:t>
            </w:r>
          </w:p>
        </w:tc>
        <w:tc>
          <w:tcPr>
            <w:tcW w:w="3577" w:type="dxa"/>
          </w:tcPr>
          <w:p w14:paraId="4E788C4F" w14:textId="77777777" w:rsidR="006C2955" w:rsidRPr="00AF05E2" w:rsidRDefault="006C2955" w:rsidP="00330ED4">
            <w:pPr>
              <w:rPr>
                <w:i/>
                <w:iCs/>
              </w:rPr>
            </w:pPr>
            <w:r w:rsidRPr="00AF05E2">
              <w:t xml:space="preserve">Ch. 10, </w:t>
            </w:r>
            <w:r w:rsidRPr="00AF05E2">
              <w:rPr>
                <w:i/>
                <w:iCs/>
              </w:rPr>
              <w:t>Global Tectonics</w:t>
            </w:r>
          </w:p>
          <w:p w14:paraId="01AB9E86" w14:textId="77777777" w:rsidR="006C2955" w:rsidRPr="00AF05E2" w:rsidRDefault="006C2955" w:rsidP="00330ED4">
            <w:proofErr w:type="spellStart"/>
            <w:r w:rsidRPr="00AF05E2">
              <w:t>Tapponnier</w:t>
            </w:r>
            <w:proofErr w:type="spellEnd"/>
            <w:r w:rsidRPr="00AF05E2">
              <w:t xml:space="preserve"> et al., 2001</w:t>
            </w:r>
          </w:p>
          <w:p w14:paraId="2FED3CC5" w14:textId="77777777" w:rsidR="006C2955" w:rsidRPr="00AF05E2" w:rsidRDefault="006C2955" w:rsidP="00330ED4">
            <w:pPr>
              <w:rPr>
                <w:b/>
                <w:bCs/>
              </w:rPr>
            </w:pPr>
            <w:r w:rsidRPr="00AF05E2">
              <w:rPr>
                <w:b/>
                <w:bCs/>
              </w:rPr>
              <w:t>Weekend field trip</w:t>
            </w:r>
          </w:p>
        </w:tc>
      </w:tr>
      <w:tr w:rsidR="006C2955" w14:paraId="67BF47D7" w14:textId="77777777">
        <w:trPr>
          <w:jc w:val="center"/>
        </w:trPr>
        <w:tc>
          <w:tcPr>
            <w:tcW w:w="770" w:type="dxa"/>
            <w:vAlign w:val="center"/>
          </w:tcPr>
          <w:p w14:paraId="499C11F6" w14:textId="77777777" w:rsidR="006C2955" w:rsidRPr="00AF05E2" w:rsidRDefault="006C2955" w:rsidP="00AF05E2">
            <w:pPr>
              <w:jc w:val="center"/>
            </w:pPr>
            <w:r w:rsidRPr="00AF05E2">
              <w:t>11</w:t>
            </w:r>
          </w:p>
        </w:tc>
        <w:tc>
          <w:tcPr>
            <w:tcW w:w="4546" w:type="dxa"/>
          </w:tcPr>
          <w:p w14:paraId="0369F239" w14:textId="77777777" w:rsidR="006C2955" w:rsidRPr="00AF05E2" w:rsidRDefault="006C2955" w:rsidP="00993C14">
            <w:r w:rsidRPr="00AF05E2">
              <w:t>Supercontinent cycle</w:t>
            </w:r>
          </w:p>
          <w:p w14:paraId="127E1EBF" w14:textId="77777777" w:rsidR="006C2955" w:rsidRPr="00AF05E2" w:rsidRDefault="006C2955" w:rsidP="00993C14">
            <w:r w:rsidRPr="00AF05E2">
              <w:t xml:space="preserve">Pangaea </w:t>
            </w:r>
          </w:p>
          <w:p w14:paraId="0B6E350B" w14:textId="77777777" w:rsidR="006C2955" w:rsidRPr="00AF05E2" w:rsidRDefault="006C2955" w:rsidP="00993C14">
            <w:proofErr w:type="spellStart"/>
            <w:r w:rsidRPr="00AF05E2">
              <w:t>Gondwana</w:t>
            </w:r>
            <w:proofErr w:type="spellEnd"/>
          </w:p>
          <w:p w14:paraId="1DF5AE8E" w14:textId="77777777" w:rsidR="006C2955" w:rsidRPr="00AF05E2" w:rsidRDefault="006C2955" w:rsidP="00993C14">
            <w:proofErr w:type="spellStart"/>
            <w:r w:rsidRPr="00AF05E2">
              <w:t>Rodinia</w:t>
            </w:r>
            <w:proofErr w:type="spellEnd"/>
          </w:p>
          <w:p w14:paraId="753642F7" w14:textId="77777777" w:rsidR="006C2955" w:rsidRPr="00AF05E2" w:rsidRDefault="006C2955" w:rsidP="00D844D7">
            <w:r w:rsidRPr="00AF05E2">
              <w:t xml:space="preserve">Plate reconstructions </w:t>
            </w:r>
          </w:p>
        </w:tc>
        <w:tc>
          <w:tcPr>
            <w:tcW w:w="3577" w:type="dxa"/>
          </w:tcPr>
          <w:p w14:paraId="3DB40593" w14:textId="77777777" w:rsidR="006C2955" w:rsidRPr="00AF05E2" w:rsidRDefault="006C2955" w:rsidP="00993C14">
            <w:r w:rsidRPr="00AF05E2">
              <w:t xml:space="preserve">Ch. 11, </w:t>
            </w:r>
            <w:r w:rsidRPr="00AF05E2">
              <w:rPr>
                <w:i/>
                <w:iCs/>
              </w:rPr>
              <w:t>Global Tectonics</w:t>
            </w:r>
          </w:p>
          <w:p w14:paraId="3E46BE61" w14:textId="77777777" w:rsidR="006C2955" w:rsidRPr="00AF05E2" w:rsidRDefault="006C2955" w:rsidP="00993C14">
            <w:r w:rsidRPr="00AF05E2">
              <w:t>Sleep, 2005</w:t>
            </w:r>
          </w:p>
          <w:p w14:paraId="3B02713F" w14:textId="77777777" w:rsidR="006C2955" w:rsidRPr="00AF05E2" w:rsidRDefault="006C2955" w:rsidP="00700A16">
            <w:r w:rsidRPr="00AF05E2">
              <w:rPr>
                <w:b/>
                <w:bCs/>
              </w:rPr>
              <w:t>Field lab</w:t>
            </w:r>
          </w:p>
        </w:tc>
      </w:tr>
      <w:tr w:rsidR="006C2955" w14:paraId="204E1EFA" w14:textId="77777777">
        <w:trPr>
          <w:jc w:val="center"/>
        </w:trPr>
        <w:tc>
          <w:tcPr>
            <w:tcW w:w="770" w:type="dxa"/>
            <w:vAlign w:val="center"/>
          </w:tcPr>
          <w:p w14:paraId="3033E7A9" w14:textId="77777777" w:rsidR="006C2955" w:rsidRPr="00AF05E2" w:rsidRDefault="006C2955" w:rsidP="00AF05E2">
            <w:pPr>
              <w:jc w:val="center"/>
            </w:pPr>
            <w:r w:rsidRPr="00AF05E2">
              <w:t>12</w:t>
            </w:r>
          </w:p>
        </w:tc>
        <w:tc>
          <w:tcPr>
            <w:tcW w:w="4546" w:type="dxa"/>
          </w:tcPr>
          <w:p w14:paraId="524B0F17" w14:textId="77777777" w:rsidR="006C2955" w:rsidRPr="00AF05E2" w:rsidRDefault="006C2955" w:rsidP="00993C14">
            <w:r w:rsidRPr="00AF05E2">
              <w:t xml:space="preserve">Mechanisms of plate tectonics </w:t>
            </w:r>
          </w:p>
          <w:p w14:paraId="248ED740" w14:textId="77777777" w:rsidR="006C2955" w:rsidRPr="00AF05E2" w:rsidRDefault="006C2955" w:rsidP="00993C14">
            <w:r w:rsidRPr="00AF05E2">
              <w:t>Effect of the mantle</w:t>
            </w:r>
          </w:p>
          <w:p w14:paraId="16E46953" w14:textId="77777777" w:rsidR="006C2955" w:rsidRPr="00AF05E2" w:rsidRDefault="006C2955" w:rsidP="00993C14">
            <w:r w:rsidRPr="00AF05E2">
              <w:t>Triple junctions</w:t>
            </w:r>
          </w:p>
          <w:p w14:paraId="53A95C09" w14:textId="77777777" w:rsidR="006C2955" w:rsidRPr="00AF05E2" w:rsidRDefault="006C2955" w:rsidP="00993C14">
            <w:r w:rsidRPr="00AF05E2">
              <w:t>Plumes – Yellowstone, Hawaii, Iceland</w:t>
            </w:r>
          </w:p>
        </w:tc>
        <w:tc>
          <w:tcPr>
            <w:tcW w:w="3577" w:type="dxa"/>
          </w:tcPr>
          <w:p w14:paraId="233C98AB" w14:textId="77777777" w:rsidR="006C2955" w:rsidRPr="00AF05E2" w:rsidRDefault="006C2955" w:rsidP="00330ED4">
            <w:pPr>
              <w:rPr>
                <w:i/>
                <w:iCs/>
              </w:rPr>
            </w:pPr>
            <w:r w:rsidRPr="00AF05E2">
              <w:t xml:space="preserve">Ch. 12, </w:t>
            </w:r>
            <w:r w:rsidRPr="00AF05E2">
              <w:rPr>
                <w:i/>
                <w:iCs/>
              </w:rPr>
              <w:t>Global Tectonics</w:t>
            </w:r>
          </w:p>
          <w:p w14:paraId="66B991F7" w14:textId="77777777" w:rsidR="006C2955" w:rsidRPr="00AF05E2" w:rsidRDefault="006C2955" w:rsidP="00330ED4">
            <w:proofErr w:type="spellStart"/>
            <w:r w:rsidRPr="00AF05E2">
              <w:t>Oreskes</w:t>
            </w:r>
            <w:proofErr w:type="spellEnd"/>
            <w:r w:rsidRPr="00AF05E2">
              <w:t>, Ch. 15</w:t>
            </w:r>
          </w:p>
          <w:p w14:paraId="78219342" w14:textId="77777777" w:rsidR="006C2955" w:rsidRPr="00AF05E2" w:rsidRDefault="006C2955" w:rsidP="00330ED4">
            <w:r w:rsidRPr="00AF05E2">
              <w:t>Atwater, 1970</w:t>
            </w:r>
          </w:p>
          <w:p w14:paraId="3B1B45B6" w14:textId="77777777" w:rsidR="006C2955" w:rsidRPr="00AF05E2" w:rsidRDefault="006C2955" w:rsidP="00700A16">
            <w:r w:rsidRPr="00AF05E2">
              <w:rPr>
                <w:b/>
                <w:bCs/>
              </w:rPr>
              <w:t>Field lab</w:t>
            </w:r>
          </w:p>
        </w:tc>
      </w:tr>
      <w:tr w:rsidR="006C2955" w14:paraId="1DA9C25D" w14:textId="77777777">
        <w:trPr>
          <w:jc w:val="center"/>
        </w:trPr>
        <w:tc>
          <w:tcPr>
            <w:tcW w:w="770" w:type="dxa"/>
            <w:vAlign w:val="center"/>
          </w:tcPr>
          <w:p w14:paraId="700717B6" w14:textId="77777777" w:rsidR="006C2955" w:rsidRPr="00AF05E2" w:rsidRDefault="006C2955" w:rsidP="00AF05E2">
            <w:pPr>
              <w:jc w:val="center"/>
            </w:pPr>
            <w:r w:rsidRPr="00AF05E2">
              <w:t>13</w:t>
            </w:r>
          </w:p>
        </w:tc>
        <w:tc>
          <w:tcPr>
            <w:tcW w:w="4546" w:type="dxa"/>
          </w:tcPr>
          <w:p w14:paraId="5B25987A" w14:textId="77777777" w:rsidR="006C2955" w:rsidRPr="00AF05E2" w:rsidRDefault="006C2955" w:rsidP="00330ED4">
            <w:r w:rsidRPr="00AF05E2">
              <w:t>Implications of plate tectonics</w:t>
            </w:r>
          </w:p>
          <w:p w14:paraId="4C5767CC" w14:textId="77777777" w:rsidR="006C2955" w:rsidRPr="00AF05E2" w:rsidRDefault="006C2955" w:rsidP="00330ED4">
            <w:r w:rsidRPr="00AF05E2">
              <w:t>Environmental change</w:t>
            </w:r>
          </w:p>
          <w:p w14:paraId="5035D107" w14:textId="77777777" w:rsidR="006C2955" w:rsidRPr="00AF05E2" w:rsidRDefault="006C2955" w:rsidP="00330ED4">
            <w:r w:rsidRPr="00AF05E2">
              <w:t>Economic geology</w:t>
            </w:r>
          </w:p>
          <w:p w14:paraId="3BA0E42B" w14:textId="77777777" w:rsidR="006C2955" w:rsidRPr="00AF05E2" w:rsidRDefault="006C2955" w:rsidP="00330ED4">
            <w:r w:rsidRPr="00AF05E2">
              <w:t>Hazards</w:t>
            </w:r>
          </w:p>
        </w:tc>
        <w:tc>
          <w:tcPr>
            <w:tcW w:w="3577" w:type="dxa"/>
          </w:tcPr>
          <w:p w14:paraId="265E0B4E" w14:textId="77777777" w:rsidR="006C2955" w:rsidRPr="00AF05E2" w:rsidRDefault="006C2955" w:rsidP="00330ED4">
            <w:pPr>
              <w:rPr>
                <w:i/>
                <w:iCs/>
              </w:rPr>
            </w:pPr>
            <w:r w:rsidRPr="00AF05E2">
              <w:t xml:space="preserve">Ch. 13, </w:t>
            </w:r>
            <w:r w:rsidRPr="00AF05E2">
              <w:rPr>
                <w:i/>
                <w:iCs/>
              </w:rPr>
              <w:t>Global Tectonics</w:t>
            </w:r>
          </w:p>
          <w:p w14:paraId="00E48655" w14:textId="77777777" w:rsidR="006C2955" w:rsidRPr="00AF05E2" w:rsidRDefault="006C2955" w:rsidP="00330ED4">
            <w:r w:rsidRPr="00AF05E2">
              <w:t>Tohoku discussion – we will select 3 papers to discuss</w:t>
            </w:r>
          </w:p>
          <w:p w14:paraId="5A0219EF" w14:textId="77777777" w:rsidR="006C2955" w:rsidRPr="00AF05E2" w:rsidRDefault="006C2955" w:rsidP="00330ED4">
            <w:pPr>
              <w:rPr>
                <w:b/>
                <w:bCs/>
              </w:rPr>
            </w:pPr>
            <w:r w:rsidRPr="00AF05E2">
              <w:rPr>
                <w:b/>
                <w:bCs/>
              </w:rPr>
              <w:t>Workshop day in lab for plate presentations</w:t>
            </w:r>
          </w:p>
        </w:tc>
      </w:tr>
      <w:tr w:rsidR="006C2955" w14:paraId="579D8537" w14:textId="77777777">
        <w:trPr>
          <w:jc w:val="center"/>
        </w:trPr>
        <w:tc>
          <w:tcPr>
            <w:tcW w:w="770" w:type="dxa"/>
            <w:vAlign w:val="center"/>
          </w:tcPr>
          <w:p w14:paraId="1492353E" w14:textId="77777777" w:rsidR="006C2955" w:rsidRPr="00AF05E2" w:rsidRDefault="006C2955" w:rsidP="00AF05E2">
            <w:pPr>
              <w:jc w:val="center"/>
            </w:pPr>
            <w:r w:rsidRPr="00AF05E2">
              <w:t>14</w:t>
            </w:r>
          </w:p>
        </w:tc>
        <w:tc>
          <w:tcPr>
            <w:tcW w:w="4546" w:type="dxa"/>
          </w:tcPr>
          <w:p w14:paraId="48113BA1" w14:textId="77777777" w:rsidR="006C2955" w:rsidRPr="00AF05E2" w:rsidRDefault="006C2955" w:rsidP="00330ED4">
            <w:r w:rsidRPr="00AF05E2">
              <w:t>Future directions in plate tectonics</w:t>
            </w:r>
          </w:p>
          <w:p w14:paraId="58295A7E" w14:textId="77777777" w:rsidR="006C2955" w:rsidRPr="00AF05E2" w:rsidRDefault="006C2955" w:rsidP="00330ED4">
            <w:r w:rsidRPr="00AF05E2">
              <w:t>Geodynamic modeling</w:t>
            </w:r>
          </w:p>
          <w:p w14:paraId="458166CB" w14:textId="77777777" w:rsidR="006C2955" w:rsidRPr="00AF05E2" w:rsidRDefault="006C2955" w:rsidP="00330ED4">
            <w:r w:rsidRPr="00AF05E2">
              <w:t>Geochronology &amp; plate tectonics</w:t>
            </w:r>
          </w:p>
        </w:tc>
        <w:tc>
          <w:tcPr>
            <w:tcW w:w="3577" w:type="dxa"/>
          </w:tcPr>
          <w:p w14:paraId="10515D7B" w14:textId="77777777" w:rsidR="006C2955" w:rsidRPr="00AF05E2" w:rsidRDefault="006C2955" w:rsidP="00AF05E2">
            <w:pPr>
              <w:spacing w:before="2" w:after="2"/>
            </w:pPr>
            <w:proofErr w:type="spellStart"/>
            <w:r w:rsidRPr="00AF05E2">
              <w:t>Gerya</w:t>
            </w:r>
            <w:proofErr w:type="spellEnd"/>
            <w:r w:rsidRPr="00AF05E2">
              <w:t>, 2011</w:t>
            </w:r>
          </w:p>
          <w:p w14:paraId="1C7BE218" w14:textId="77777777" w:rsidR="006C2955" w:rsidRPr="00AF05E2" w:rsidRDefault="006C2955" w:rsidP="00AF05E2">
            <w:pPr>
              <w:spacing w:before="2" w:after="2"/>
              <w:rPr>
                <w:b/>
                <w:bCs/>
              </w:rPr>
            </w:pPr>
            <w:r w:rsidRPr="00AF05E2">
              <w:rPr>
                <w:b/>
                <w:bCs/>
              </w:rPr>
              <w:t>Plate project presentations (Wednesday, May 9)</w:t>
            </w:r>
          </w:p>
        </w:tc>
      </w:tr>
      <w:tr w:rsidR="006C2955" w14:paraId="434F2648" w14:textId="77777777">
        <w:trPr>
          <w:jc w:val="center"/>
        </w:trPr>
        <w:tc>
          <w:tcPr>
            <w:tcW w:w="8893" w:type="dxa"/>
            <w:gridSpan w:val="3"/>
          </w:tcPr>
          <w:p w14:paraId="510C684B" w14:textId="77777777" w:rsidR="006C2955" w:rsidRPr="00AF05E2" w:rsidRDefault="006C2955" w:rsidP="00AF05E2">
            <w:pPr>
              <w:jc w:val="center"/>
              <w:rPr>
                <w:b/>
                <w:bCs/>
              </w:rPr>
            </w:pPr>
          </w:p>
          <w:p w14:paraId="6409F2DD" w14:textId="77777777" w:rsidR="006C2955" w:rsidRPr="00AF05E2" w:rsidRDefault="006C2955" w:rsidP="00AF05E2">
            <w:pPr>
              <w:jc w:val="center"/>
              <w:rPr>
                <w:b/>
                <w:bCs/>
              </w:rPr>
            </w:pPr>
            <w:r w:rsidRPr="00AF05E2">
              <w:rPr>
                <w:b/>
                <w:bCs/>
              </w:rPr>
              <w:t>Final Exam – May 19</w:t>
            </w:r>
          </w:p>
          <w:p w14:paraId="6CB6FE85" w14:textId="77777777" w:rsidR="006C2955" w:rsidRPr="00AF05E2" w:rsidRDefault="006C2955" w:rsidP="00AF05E2">
            <w:pPr>
              <w:jc w:val="center"/>
              <w:rPr>
                <w:b/>
                <w:bCs/>
              </w:rPr>
            </w:pPr>
          </w:p>
        </w:tc>
      </w:tr>
    </w:tbl>
    <w:p w14:paraId="4E7C7CA2" w14:textId="77777777" w:rsidR="006C2955" w:rsidRPr="001B148E" w:rsidRDefault="006C2955" w:rsidP="006B1441">
      <w:r w:rsidRPr="001B148E">
        <w:t xml:space="preserve"> </w:t>
      </w:r>
    </w:p>
    <w:sectPr w:rsidR="006C2955" w:rsidRPr="001B148E" w:rsidSect="00330ED4">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52368" w14:textId="77777777" w:rsidR="006C2955" w:rsidRDefault="006C2955" w:rsidP="00A35494">
      <w:r>
        <w:separator/>
      </w:r>
    </w:p>
  </w:endnote>
  <w:endnote w:type="continuationSeparator" w:id="0">
    <w:p w14:paraId="74B1D1B1" w14:textId="77777777" w:rsidR="006C2955" w:rsidRDefault="006C2955" w:rsidP="00A3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1E556" w14:textId="77777777" w:rsidR="006C2955" w:rsidRDefault="006C2955" w:rsidP="00330ED4">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4476">
      <w:rPr>
        <w:rStyle w:val="PageNumber"/>
        <w:noProof/>
      </w:rPr>
      <w:t>2</w:t>
    </w:r>
    <w:r>
      <w:rPr>
        <w:rStyle w:val="PageNumber"/>
      </w:rPr>
      <w:fldChar w:fldCharType="end"/>
    </w:r>
  </w:p>
  <w:p w14:paraId="3CC7D308" w14:textId="77777777" w:rsidR="006C2955" w:rsidRPr="00330ED4" w:rsidRDefault="006C2955" w:rsidP="00330ED4">
    <w:pPr>
      <w:pStyle w:val="Footer"/>
      <w:ind w:right="360"/>
      <w:rPr>
        <w:i/>
        <w:iCs/>
      </w:rPr>
    </w:pPr>
    <w:r>
      <w:rPr>
        <w:i/>
        <w:iCs/>
      </w:rPr>
      <w:t xml:space="preserve">The Plate Tectonics Revolution – Spring 2012 – Syllabus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C2A5F" w14:textId="77777777" w:rsidR="006C2955" w:rsidRDefault="006C2955" w:rsidP="00A35494">
      <w:r>
        <w:separator/>
      </w:r>
    </w:p>
  </w:footnote>
  <w:footnote w:type="continuationSeparator" w:id="0">
    <w:p w14:paraId="4D53DECB" w14:textId="77777777" w:rsidR="006C2955" w:rsidRDefault="006C2955" w:rsidP="00A3549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197C"/>
    <w:multiLevelType w:val="hybridMultilevel"/>
    <w:tmpl w:val="DC485A66"/>
    <w:lvl w:ilvl="0" w:tplc="04090001">
      <w:start w:val="1"/>
      <w:numFmt w:val="bullet"/>
      <w:lvlText w:val=""/>
      <w:lvlJc w:val="left"/>
      <w:pPr>
        <w:tabs>
          <w:tab w:val="num" w:pos="720"/>
        </w:tabs>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EA872C3"/>
    <w:multiLevelType w:val="hybridMultilevel"/>
    <w:tmpl w:val="D0C236F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5AD15728"/>
    <w:multiLevelType w:val="hybridMultilevel"/>
    <w:tmpl w:val="50DA43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0ED4"/>
    <w:rsid w:val="000105A1"/>
    <w:rsid w:val="0002626E"/>
    <w:rsid w:val="00086678"/>
    <w:rsid w:val="000927A2"/>
    <w:rsid w:val="000A369B"/>
    <w:rsid w:val="000F2864"/>
    <w:rsid w:val="000F32C1"/>
    <w:rsid w:val="001443CF"/>
    <w:rsid w:val="001A23C5"/>
    <w:rsid w:val="001B148E"/>
    <w:rsid w:val="001D4159"/>
    <w:rsid w:val="0020288A"/>
    <w:rsid w:val="002149BA"/>
    <w:rsid w:val="00221AF7"/>
    <w:rsid w:val="00244322"/>
    <w:rsid w:val="002528F0"/>
    <w:rsid w:val="002557E2"/>
    <w:rsid w:val="002D5D5E"/>
    <w:rsid w:val="003203EB"/>
    <w:rsid w:val="00330ED4"/>
    <w:rsid w:val="0036236B"/>
    <w:rsid w:val="00362E0F"/>
    <w:rsid w:val="00372B95"/>
    <w:rsid w:val="003E51D0"/>
    <w:rsid w:val="00461E52"/>
    <w:rsid w:val="004E4914"/>
    <w:rsid w:val="004F5F9B"/>
    <w:rsid w:val="00525F86"/>
    <w:rsid w:val="0057474B"/>
    <w:rsid w:val="00582FA7"/>
    <w:rsid w:val="005E5378"/>
    <w:rsid w:val="00600524"/>
    <w:rsid w:val="00604471"/>
    <w:rsid w:val="0060468F"/>
    <w:rsid w:val="006156E1"/>
    <w:rsid w:val="00646353"/>
    <w:rsid w:val="006949C2"/>
    <w:rsid w:val="006B1441"/>
    <w:rsid w:val="006C2955"/>
    <w:rsid w:val="006D0F39"/>
    <w:rsid w:val="00700A16"/>
    <w:rsid w:val="00733130"/>
    <w:rsid w:val="007B392F"/>
    <w:rsid w:val="007C7419"/>
    <w:rsid w:val="007D3ACC"/>
    <w:rsid w:val="007F7891"/>
    <w:rsid w:val="00800485"/>
    <w:rsid w:val="00801015"/>
    <w:rsid w:val="008263A3"/>
    <w:rsid w:val="00863692"/>
    <w:rsid w:val="008C3BA6"/>
    <w:rsid w:val="00905E11"/>
    <w:rsid w:val="00934B49"/>
    <w:rsid w:val="00991AF3"/>
    <w:rsid w:val="00993C14"/>
    <w:rsid w:val="00997D40"/>
    <w:rsid w:val="009C02A6"/>
    <w:rsid w:val="009F6EDA"/>
    <w:rsid w:val="00A120E3"/>
    <w:rsid w:val="00A35494"/>
    <w:rsid w:val="00A47C59"/>
    <w:rsid w:val="00A53BA6"/>
    <w:rsid w:val="00A851CD"/>
    <w:rsid w:val="00AA5CC6"/>
    <w:rsid w:val="00AF05E2"/>
    <w:rsid w:val="00B359F7"/>
    <w:rsid w:val="00B73B40"/>
    <w:rsid w:val="00B91F5A"/>
    <w:rsid w:val="00B955A8"/>
    <w:rsid w:val="00BA00CD"/>
    <w:rsid w:val="00BB36D0"/>
    <w:rsid w:val="00BF5F67"/>
    <w:rsid w:val="00C42039"/>
    <w:rsid w:val="00CE0A53"/>
    <w:rsid w:val="00CE5E3B"/>
    <w:rsid w:val="00D15AF3"/>
    <w:rsid w:val="00D60FA4"/>
    <w:rsid w:val="00D7159E"/>
    <w:rsid w:val="00D84476"/>
    <w:rsid w:val="00D844D7"/>
    <w:rsid w:val="00DE1905"/>
    <w:rsid w:val="00DF055D"/>
    <w:rsid w:val="00DF6A4E"/>
    <w:rsid w:val="00E423DB"/>
    <w:rsid w:val="00E5283D"/>
    <w:rsid w:val="00E70386"/>
    <w:rsid w:val="00E7782A"/>
    <w:rsid w:val="00ED176C"/>
    <w:rsid w:val="00EE49BF"/>
    <w:rsid w:val="00EF16AE"/>
    <w:rsid w:val="00F2045A"/>
    <w:rsid w:val="00F33850"/>
    <w:rsid w:val="00F62911"/>
    <w:rsid w:val="00F763B4"/>
    <w:rsid w:val="00FD7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1CA8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ED4"/>
    <w:rPr>
      <w:rFonts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30ED4"/>
    <w:pPr>
      <w:tabs>
        <w:tab w:val="center" w:pos="4320"/>
        <w:tab w:val="right" w:pos="8640"/>
      </w:tabs>
    </w:pPr>
  </w:style>
  <w:style w:type="character" w:customStyle="1" w:styleId="HeaderChar">
    <w:name w:val="Header Char"/>
    <w:basedOn w:val="DefaultParagraphFont"/>
    <w:link w:val="Header"/>
    <w:uiPriority w:val="99"/>
    <w:semiHidden/>
    <w:locked/>
    <w:rsid w:val="00330ED4"/>
  </w:style>
  <w:style w:type="paragraph" w:styleId="Footer">
    <w:name w:val="footer"/>
    <w:basedOn w:val="Normal"/>
    <w:link w:val="FooterChar"/>
    <w:uiPriority w:val="99"/>
    <w:semiHidden/>
    <w:rsid w:val="00330ED4"/>
    <w:pPr>
      <w:tabs>
        <w:tab w:val="center" w:pos="4320"/>
        <w:tab w:val="right" w:pos="8640"/>
      </w:tabs>
    </w:pPr>
  </w:style>
  <w:style w:type="character" w:customStyle="1" w:styleId="FooterChar">
    <w:name w:val="Footer Char"/>
    <w:basedOn w:val="DefaultParagraphFont"/>
    <w:link w:val="Footer"/>
    <w:uiPriority w:val="99"/>
    <w:semiHidden/>
    <w:locked/>
    <w:rsid w:val="00330ED4"/>
  </w:style>
  <w:style w:type="character" w:styleId="PageNumber">
    <w:name w:val="page number"/>
    <w:basedOn w:val="DefaultParagraphFont"/>
    <w:uiPriority w:val="99"/>
    <w:semiHidden/>
    <w:rsid w:val="00330ED4"/>
  </w:style>
  <w:style w:type="character" w:styleId="Hyperlink">
    <w:name w:val="Hyperlink"/>
    <w:basedOn w:val="DefaultParagraphFont"/>
    <w:uiPriority w:val="99"/>
    <w:semiHidden/>
    <w:rsid w:val="00330ED4"/>
    <w:rPr>
      <w:color w:val="0000FF"/>
      <w:u w:val="single"/>
    </w:rPr>
  </w:style>
  <w:style w:type="paragraph" w:styleId="ListParagraph">
    <w:name w:val="List Paragraph"/>
    <w:basedOn w:val="Normal"/>
    <w:uiPriority w:val="99"/>
    <w:qFormat/>
    <w:rsid w:val="00604471"/>
    <w:pPr>
      <w:ind w:left="720"/>
    </w:pPr>
  </w:style>
  <w:style w:type="table" w:styleId="TableGrid">
    <w:name w:val="Table Grid"/>
    <w:basedOn w:val="TableNormal"/>
    <w:uiPriority w:val="99"/>
    <w:locked/>
    <w:rsid w:val="006D0F39"/>
    <w:rPr>
      <w:rFonts w:eastAsia="Times New Roman" w:cs="Cambr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lackboard.bowdoin.edu"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mily.peterman@bowdoin.edu" TargetMode="Externa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500</TotalTime>
  <Pages>6</Pages>
  <Words>1574</Words>
  <Characters>8975</Characters>
  <Application>Microsoft Macintosh Word</Application>
  <DocSecurity>0</DocSecurity>
  <Lines>74</Lines>
  <Paragraphs>21</Paragraphs>
  <ScaleCrop>false</ScaleCrop>
  <Company/>
  <LinksUpToDate>false</LinksUpToDate>
  <CharactersWithSpaces>10528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Peterlady</dc:creator>
  <cp:keywords/>
  <dc:description/>
  <cp:lastModifiedBy>Emily Peterman</cp:lastModifiedBy>
  <cp:revision>36</cp:revision>
  <dcterms:created xsi:type="dcterms:W3CDTF">2011-09-23T20:24:00Z</dcterms:created>
  <dcterms:modified xsi:type="dcterms:W3CDTF">2012-05-03T19:44:00Z</dcterms:modified>
</cp:coreProperties>
</file>