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CDF57" w14:textId="77777777" w:rsidR="00215F82" w:rsidRPr="004871D9" w:rsidRDefault="004871D9" w:rsidP="004871D9">
      <w:pPr>
        <w:pStyle w:val="z-TopofForm"/>
        <w:tabs>
          <w:tab w:val="clear" w:pos="720"/>
          <w:tab w:val="right" w:pos="29730"/>
        </w:tabs>
        <w:jc w:val="right"/>
        <w:rPr>
          <w:rFonts w:ascii="Verdana" w:hAnsi="Verdana"/>
          <w:b/>
          <w:sz w:val="28"/>
          <w:szCs w:val="28"/>
          <w:lang w:eastAsia="ja-JP"/>
        </w:rPr>
      </w:pPr>
      <w:bookmarkStart w:id="0" w:name="_GoBack"/>
      <w:bookmarkEnd w:id="0"/>
      <w:r w:rsidRPr="004871D9">
        <w:rPr>
          <w:rFonts w:ascii="Verdana" w:hAnsi="Verdana"/>
          <w:b/>
          <w:sz w:val="28"/>
          <w:szCs w:val="28"/>
          <w:lang w:eastAsia="ja-JP"/>
        </w:rPr>
        <w:t>Case Example</w:t>
      </w:r>
      <w:r w:rsidR="00215F82" w:rsidRPr="004871D9">
        <w:rPr>
          <w:rFonts w:ascii="Verdana" w:hAnsi="Verdana"/>
          <w:b/>
          <w:sz w:val="28"/>
          <w:szCs w:val="28"/>
          <w:lang w:eastAsia="ja-JP"/>
        </w:rPr>
        <w:t xml:space="preserve">: Crandall </w:t>
      </w:r>
      <w:r w:rsidRPr="004871D9">
        <w:rPr>
          <w:rFonts w:ascii="Verdana" w:hAnsi="Verdana"/>
          <w:b/>
          <w:sz w:val="28"/>
          <w:szCs w:val="28"/>
          <w:lang w:eastAsia="ja-JP"/>
        </w:rPr>
        <w:t xml:space="preserve">Canyon </w:t>
      </w:r>
      <w:r w:rsidR="00215F82" w:rsidRPr="004871D9">
        <w:rPr>
          <w:rFonts w:ascii="Verdana" w:hAnsi="Verdana"/>
          <w:b/>
          <w:sz w:val="28"/>
          <w:szCs w:val="28"/>
          <w:lang w:eastAsia="ja-JP"/>
        </w:rPr>
        <w:t>Mine Disaster, Utah</w:t>
      </w:r>
    </w:p>
    <w:p w14:paraId="4890E5C5" w14:textId="77777777" w:rsidR="004871D9" w:rsidRDefault="004871D9" w:rsidP="00215F82">
      <w:pPr>
        <w:pStyle w:val="z-TopofForm"/>
        <w:tabs>
          <w:tab w:val="clear" w:pos="720"/>
          <w:tab w:val="right" w:pos="29730"/>
        </w:tabs>
        <w:jc w:val="both"/>
        <w:rPr>
          <w:sz w:val="22"/>
          <w:lang w:eastAsia="ja-JP"/>
        </w:rPr>
      </w:pPr>
    </w:p>
    <w:p w14:paraId="79CB963F" w14:textId="77777777" w:rsidR="00215F82" w:rsidRPr="00A80CF9" w:rsidRDefault="00215F82" w:rsidP="00215F82">
      <w:pPr>
        <w:pStyle w:val="z-TopofForm"/>
        <w:tabs>
          <w:tab w:val="clear" w:pos="720"/>
          <w:tab w:val="right" w:pos="29730"/>
        </w:tabs>
        <w:jc w:val="both"/>
        <w:rPr>
          <w:sz w:val="22"/>
          <w:lang w:eastAsia="ja-JP"/>
        </w:rPr>
      </w:pPr>
      <w:r w:rsidRPr="00A80CF9">
        <w:rPr>
          <w:sz w:val="22"/>
          <w:lang w:eastAsia="ja-JP"/>
        </w:rPr>
        <w:t xml:space="preserve">On Monday, August 6, 2007, a serious coal mine collapse occurred at the Crandall </w:t>
      </w:r>
      <w:r w:rsidR="004871D9">
        <w:rPr>
          <w:sz w:val="22"/>
          <w:lang w:eastAsia="ja-JP"/>
        </w:rPr>
        <w:t xml:space="preserve">Canyon </w:t>
      </w:r>
      <w:r w:rsidRPr="00A80CF9">
        <w:rPr>
          <w:sz w:val="22"/>
          <w:lang w:eastAsia="ja-JP"/>
        </w:rPr>
        <w:t xml:space="preserve">Mine in the Wasatch Mountains of eastern Utah. The collapse occurred at a mining level 500 m below the surface. The initial collapse killed six miners, and a secondary event 10 days later killed three of those who were attempting to rescue the six who were trapped by the initial collapse. Seismometers in the region recorded a M 3.9 earthquake that occurred at the time of the collapse. </w:t>
      </w:r>
    </w:p>
    <w:p w14:paraId="124FED5E" w14:textId="77777777" w:rsidR="00215F82" w:rsidRPr="00A80CF9" w:rsidRDefault="00215F82" w:rsidP="00215F82">
      <w:pPr>
        <w:pStyle w:val="z-TopofForm"/>
        <w:tabs>
          <w:tab w:val="clear" w:pos="720"/>
          <w:tab w:val="right" w:pos="29730"/>
        </w:tabs>
        <w:jc w:val="both"/>
        <w:rPr>
          <w:sz w:val="22"/>
          <w:lang w:eastAsia="ja-JP"/>
        </w:rPr>
      </w:pPr>
    </w:p>
    <w:p w14:paraId="1F51FA01" w14:textId="77777777" w:rsidR="00215F82" w:rsidRPr="00A80CF9" w:rsidRDefault="00215F82" w:rsidP="00215F82">
      <w:pPr>
        <w:pStyle w:val="z-TopofForm"/>
        <w:tabs>
          <w:tab w:val="clear" w:pos="720"/>
          <w:tab w:val="right" w:pos="29730"/>
        </w:tabs>
        <w:jc w:val="both"/>
        <w:rPr>
          <w:sz w:val="22"/>
          <w:lang w:eastAsia="ja-JP"/>
        </w:rPr>
      </w:pPr>
      <w:r w:rsidRPr="00A80CF9">
        <w:rPr>
          <w:sz w:val="22"/>
          <w:lang w:eastAsia="ja-JP"/>
        </w:rPr>
        <w:t>The mine owners argued that a natural earthquake had triggered the collapse. Geologists were skeptical and quickly analyzed the earthquake first motions to determine whether, in fact, the vibrations had been caused by the collapse, and not vice versa. This is an important questions to answer, because it determines who, if anyone, is at fault.</w:t>
      </w:r>
    </w:p>
    <w:p w14:paraId="26F0BD73" w14:textId="77777777" w:rsidR="00215F82" w:rsidRPr="00A80CF9" w:rsidRDefault="00215F82" w:rsidP="00215F82">
      <w:pPr>
        <w:pStyle w:val="z-TopofForm"/>
        <w:tabs>
          <w:tab w:val="clear" w:pos="720"/>
          <w:tab w:val="right" w:pos="29730"/>
        </w:tabs>
        <w:jc w:val="both"/>
        <w:rPr>
          <w:sz w:val="22"/>
          <w:lang w:eastAsia="ja-JP"/>
        </w:rPr>
      </w:pPr>
    </w:p>
    <w:p w14:paraId="7CA0AA62" w14:textId="77777777" w:rsidR="00215F82" w:rsidRPr="00A80CF9" w:rsidRDefault="00215F82" w:rsidP="00215F82">
      <w:pPr>
        <w:pStyle w:val="z-TopofForm"/>
        <w:tabs>
          <w:tab w:val="clear" w:pos="720"/>
          <w:tab w:val="right" w:pos="29730"/>
        </w:tabs>
        <w:jc w:val="both"/>
        <w:rPr>
          <w:sz w:val="22"/>
          <w:lang w:eastAsia="ja-JP"/>
        </w:rPr>
      </w:pPr>
      <w:r w:rsidRPr="00A80CF9">
        <w:rPr>
          <w:sz w:val="22"/>
          <w:lang w:eastAsia="ja-JP"/>
        </w:rPr>
        <w:t xml:space="preserve">In order to start this out, you need to know a little about what’s called room and pillar mining. Coal occurs in sedimentary layers, and, if the coal-containing layers are horizontal or shallowly dipping, the miners can’t just remove the entire layer, or nothing will be left to support the overlying layers of rock, and the mine will pancake. So, coal is mined by the “room and pillar” method (see map of the mine below), where huge pillars (the squares and parallelograms below) are left behind, and coal is only taken from the areas between the pillars. Some mining companies engage in “retreat mining”, where they go back into a room with pillars and remove part of each pillar to get more coal out of the ground. In retreat mining, controlled collapse is allowed (shown as “mined out” areas on the mine map below). </w:t>
      </w:r>
    </w:p>
    <w:p w14:paraId="3AB567FD" w14:textId="77777777" w:rsidR="00215F82" w:rsidRPr="006A60CE" w:rsidRDefault="00215F82" w:rsidP="00215F82">
      <w:pPr>
        <w:pStyle w:val="z-TopofForm"/>
        <w:tabs>
          <w:tab w:val="clear" w:pos="720"/>
          <w:tab w:val="right" w:pos="29730"/>
        </w:tabs>
        <w:jc w:val="right"/>
        <w:rPr>
          <w:sz w:val="22"/>
          <w:lang w:eastAsia="ja-JP"/>
        </w:rPr>
      </w:pPr>
      <w:r>
        <w:rPr>
          <w:noProof/>
          <w:sz w:val="22"/>
        </w:rPr>
        <w:drawing>
          <wp:anchor distT="0" distB="0" distL="114300" distR="114300" simplePos="0" relativeHeight="251661312" behindDoc="0" locked="0" layoutInCell="1" allowOverlap="1" wp14:anchorId="62B9D1D0" wp14:editId="0DB30BD8">
            <wp:simplePos x="0" y="0"/>
            <wp:positionH relativeFrom="column">
              <wp:posOffset>-62865</wp:posOffset>
            </wp:positionH>
            <wp:positionV relativeFrom="paragraph">
              <wp:posOffset>43180</wp:posOffset>
            </wp:positionV>
            <wp:extent cx="5933440" cy="1838960"/>
            <wp:effectExtent l="0" t="0" r="10160" b="0"/>
            <wp:wrapSquare wrapText="bothSides"/>
            <wp:docPr id="1" name="Picture 1" descr="Crandall m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ndall m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3440" cy="183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0CE">
        <w:rPr>
          <w:sz w:val="18"/>
          <w:szCs w:val="18"/>
          <w:lang w:eastAsia="ja-JP"/>
        </w:rPr>
        <w:t>Univ. of Utah Seismograph stations (http://unews.utah.edu/wp-content/uploads/crandall_map_aug_07.jpg)</w:t>
      </w:r>
    </w:p>
    <w:p w14:paraId="5C632E73" w14:textId="77777777" w:rsidR="00215F82" w:rsidRDefault="00215F82" w:rsidP="00215F82">
      <w:pPr>
        <w:pStyle w:val="z-TopofForm"/>
        <w:tabs>
          <w:tab w:val="clear" w:pos="720"/>
          <w:tab w:val="right" w:pos="29730"/>
        </w:tabs>
        <w:jc w:val="both"/>
        <w:rPr>
          <w:sz w:val="22"/>
          <w:lang w:eastAsia="ja-JP"/>
        </w:rPr>
      </w:pPr>
    </w:p>
    <w:p w14:paraId="63F9CDF0" w14:textId="0E4A753D" w:rsidR="00215F82" w:rsidRPr="00A80CF9" w:rsidRDefault="00215F82" w:rsidP="00215F82">
      <w:pPr>
        <w:pStyle w:val="z-TopofForm"/>
        <w:tabs>
          <w:tab w:val="clear" w:pos="720"/>
          <w:tab w:val="right" w:pos="29730"/>
        </w:tabs>
        <w:jc w:val="both"/>
        <w:rPr>
          <w:sz w:val="22"/>
          <w:lang w:eastAsia="ja-JP"/>
        </w:rPr>
      </w:pPr>
      <w:r w:rsidRPr="00A80CF9">
        <w:rPr>
          <w:sz w:val="22"/>
          <w:lang w:eastAsia="ja-JP"/>
        </w:rPr>
        <w:t>If a pillar in a mine fails, it fails as a result of vertical loading due to the weight of the overlying rocks (see cross section diagram below right). Would you expect that the pillars would fail by development of shear fractures or by development of extension fractures? Why? [Remember that there is a miner in the “room” breathing air that is connected all the way up the mine ventilation shafts to the Earth’s surface!] Sketch a potential failure surface in its correct orientation on one of the pillars below</w:t>
      </w:r>
      <w:r w:rsidR="000C06E7">
        <w:rPr>
          <w:sz w:val="22"/>
          <w:lang w:eastAsia="ja-JP"/>
        </w:rPr>
        <w:t>, and describe whether it would be an extension fracture or a shear fracture and</w:t>
      </w:r>
      <w:r w:rsidR="004871D9">
        <w:rPr>
          <w:sz w:val="22"/>
          <w:lang w:eastAsia="ja-JP"/>
        </w:rPr>
        <w:t xml:space="preserve"> why you oriented it the way that you did</w:t>
      </w:r>
      <w:r w:rsidRPr="00A80CF9">
        <w:rPr>
          <w:sz w:val="22"/>
          <w:lang w:eastAsia="ja-JP"/>
        </w:rPr>
        <w:t>.</w:t>
      </w:r>
    </w:p>
    <w:p w14:paraId="015E5A11" w14:textId="77777777" w:rsidR="00215F82" w:rsidRPr="00A80CF9" w:rsidRDefault="00215F82" w:rsidP="00215F82">
      <w:pPr>
        <w:pStyle w:val="z-TopofForm"/>
        <w:tabs>
          <w:tab w:val="clear" w:pos="720"/>
          <w:tab w:val="right" w:pos="29730"/>
        </w:tabs>
        <w:jc w:val="both"/>
        <w:rPr>
          <w:sz w:val="22"/>
          <w:lang w:eastAsia="ja-JP"/>
        </w:rPr>
      </w:pPr>
      <w:r>
        <w:rPr>
          <w:noProof/>
          <w:sz w:val="22"/>
        </w:rPr>
        <w:drawing>
          <wp:anchor distT="0" distB="0" distL="114300" distR="114300" simplePos="0" relativeHeight="251659264" behindDoc="0" locked="0" layoutInCell="1" allowOverlap="1" wp14:anchorId="28DA0F39" wp14:editId="5086C88F">
            <wp:simplePos x="0" y="0"/>
            <wp:positionH relativeFrom="column">
              <wp:posOffset>1765935</wp:posOffset>
            </wp:positionH>
            <wp:positionV relativeFrom="paragraph">
              <wp:posOffset>67310</wp:posOffset>
            </wp:positionV>
            <wp:extent cx="4572000" cy="1574800"/>
            <wp:effectExtent l="0" t="0" r="0" b="0"/>
            <wp:wrapSquare wrapText="bothSides"/>
            <wp:docPr id="5" name="Picture 5" descr="room and pilla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om and pillar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157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1E48B" w14:textId="77777777" w:rsidR="00215F82" w:rsidRPr="00A80CF9" w:rsidRDefault="00215F82" w:rsidP="00215F82">
      <w:pPr>
        <w:pStyle w:val="z-TopofForm"/>
        <w:tabs>
          <w:tab w:val="clear" w:pos="720"/>
          <w:tab w:val="right" w:pos="29730"/>
        </w:tabs>
        <w:jc w:val="both"/>
        <w:rPr>
          <w:sz w:val="22"/>
          <w:lang w:eastAsia="ja-JP"/>
        </w:rPr>
      </w:pPr>
    </w:p>
    <w:p w14:paraId="12995BFA" w14:textId="77777777" w:rsidR="00215F82" w:rsidRPr="00A80CF9" w:rsidRDefault="00215F82" w:rsidP="00215F82">
      <w:pPr>
        <w:pStyle w:val="z-TopofForm"/>
        <w:tabs>
          <w:tab w:val="clear" w:pos="720"/>
          <w:tab w:val="right" w:pos="29730"/>
        </w:tabs>
        <w:jc w:val="both"/>
        <w:rPr>
          <w:sz w:val="22"/>
          <w:lang w:eastAsia="ja-JP"/>
        </w:rPr>
      </w:pPr>
    </w:p>
    <w:p w14:paraId="206A3CA2" w14:textId="77777777" w:rsidR="00215F82" w:rsidRPr="00A80CF9" w:rsidRDefault="00215F82" w:rsidP="00215F82">
      <w:pPr>
        <w:pStyle w:val="z-TopofForm"/>
        <w:tabs>
          <w:tab w:val="clear" w:pos="720"/>
          <w:tab w:val="right" w:pos="29730"/>
        </w:tabs>
        <w:jc w:val="both"/>
        <w:rPr>
          <w:sz w:val="22"/>
          <w:lang w:eastAsia="ja-JP"/>
        </w:rPr>
      </w:pPr>
    </w:p>
    <w:p w14:paraId="26A4D487" w14:textId="77777777" w:rsidR="00215F82" w:rsidRPr="00A80CF9" w:rsidRDefault="00215F82" w:rsidP="00215F82">
      <w:pPr>
        <w:pStyle w:val="z-TopofForm"/>
        <w:tabs>
          <w:tab w:val="clear" w:pos="720"/>
          <w:tab w:val="right" w:pos="29730"/>
        </w:tabs>
        <w:jc w:val="both"/>
        <w:rPr>
          <w:sz w:val="22"/>
          <w:lang w:eastAsia="ja-JP"/>
        </w:rPr>
      </w:pPr>
    </w:p>
    <w:p w14:paraId="1C7A0DAF" w14:textId="77777777" w:rsidR="00215F82" w:rsidRPr="00A80CF9" w:rsidRDefault="00215F82" w:rsidP="00215F82">
      <w:pPr>
        <w:pStyle w:val="z-TopofForm"/>
        <w:tabs>
          <w:tab w:val="clear" w:pos="720"/>
          <w:tab w:val="right" w:pos="29730"/>
        </w:tabs>
        <w:jc w:val="both"/>
        <w:rPr>
          <w:sz w:val="22"/>
          <w:lang w:eastAsia="ja-JP"/>
        </w:rPr>
      </w:pPr>
    </w:p>
    <w:p w14:paraId="116BAB1C" w14:textId="77777777" w:rsidR="00215F82" w:rsidRPr="00A80CF9" w:rsidRDefault="00215F82" w:rsidP="00215F82">
      <w:pPr>
        <w:pStyle w:val="z-TopofForm"/>
        <w:tabs>
          <w:tab w:val="clear" w:pos="720"/>
          <w:tab w:val="right" w:pos="29730"/>
        </w:tabs>
        <w:jc w:val="both"/>
        <w:rPr>
          <w:sz w:val="22"/>
          <w:lang w:eastAsia="ja-JP"/>
        </w:rPr>
      </w:pPr>
    </w:p>
    <w:p w14:paraId="6A9019AA" w14:textId="77777777" w:rsidR="00215F82" w:rsidRPr="00A80CF9" w:rsidRDefault="00215F82" w:rsidP="00215F82">
      <w:pPr>
        <w:pStyle w:val="z-TopofForm"/>
        <w:tabs>
          <w:tab w:val="clear" w:pos="720"/>
          <w:tab w:val="right" w:pos="29730"/>
        </w:tabs>
        <w:jc w:val="both"/>
        <w:rPr>
          <w:sz w:val="22"/>
          <w:lang w:eastAsia="ja-JP"/>
        </w:rPr>
      </w:pPr>
    </w:p>
    <w:p w14:paraId="353571B4" w14:textId="77777777" w:rsidR="00215F82" w:rsidRPr="00A80CF9" w:rsidRDefault="00215F82" w:rsidP="00215F82">
      <w:pPr>
        <w:pStyle w:val="z-TopofForm"/>
        <w:tabs>
          <w:tab w:val="clear" w:pos="720"/>
          <w:tab w:val="right" w:pos="29730"/>
        </w:tabs>
        <w:jc w:val="both"/>
        <w:rPr>
          <w:sz w:val="22"/>
          <w:lang w:eastAsia="ja-JP"/>
        </w:rPr>
      </w:pPr>
    </w:p>
    <w:p w14:paraId="5E57C794" w14:textId="77777777" w:rsidR="00215F82" w:rsidRPr="00A80CF9" w:rsidRDefault="00215F82" w:rsidP="00215F82">
      <w:pPr>
        <w:pStyle w:val="z-TopofForm"/>
        <w:tabs>
          <w:tab w:val="clear" w:pos="720"/>
          <w:tab w:val="right" w:pos="29730"/>
        </w:tabs>
        <w:jc w:val="both"/>
        <w:rPr>
          <w:sz w:val="22"/>
          <w:lang w:eastAsia="ja-JP"/>
        </w:rPr>
      </w:pPr>
      <w:r w:rsidRPr="00A80CF9">
        <w:rPr>
          <w:sz w:val="22"/>
          <w:lang w:eastAsia="ja-JP"/>
        </w:rPr>
        <w:t xml:space="preserve">Given what you know about the strength of rocks and the definition of stress (and how </w:t>
      </w:r>
      <w:r w:rsidRPr="00A80CF9">
        <w:rPr>
          <w:i/>
          <w:sz w:val="22"/>
          <w:lang w:eastAsia="ja-JP"/>
        </w:rPr>
        <w:t>stress</w:t>
      </w:r>
      <w:r w:rsidRPr="00A80CF9">
        <w:rPr>
          <w:sz w:val="22"/>
          <w:lang w:eastAsia="ja-JP"/>
        </w:rPr>
        <w:t xml:space="preserve"> differs from </w:t>
      </w:r>
      <w:r w:rsidRPr="00A80CF9">
        <w:rPr>
          <w:i/>
          <w:sz w:val="22"/>
          <w:lang w:eastAsia="ja-JP"/>
        </w:rPr>
        <w:t>force</w:t>
      </w:r>
      <w:r w:rsidRPr="00A80CF9">
        <w:rPr>
          <w:sz w:val="22"/>
          <w:lang w:eastAsia="ja-JP"/>
        </w:rPr>
        <w:t xml:space="preserve">), explain why reducing the cross sectional area of a pillar makes the pillar more likely to fail. Be specific, and use proper terminology. [Hint: remember that reducing the cross sectional area of the pillar does not change the </w:t>
      </w:r>
      <w:r w:rsidRPr="00A80CF9">
        <w:rPr>
          <w:i/>
          <w:sz w:val="22"/>
          <w:lang w:eastAsia="ja-JP"/>
        </w:rPr>
        <w:t xml:space="preserve">strength </w:t>
      </w:r>
      <w:r w:rsidRPr="00A80CF9">
        <w:rPr>
          <w:sz w:val="22"/>
          <w:lang w:eastAsia="ja-JP"/>
        </w:rPr>
        <w:t>of the rock in the pillar.]</w:t>
      </w:r>
    </w:p>
    <w:p w14:paraId="689053A7" w14:textId="77777777" w:rsidR="00215F82" w:rsidRPr="00A80CF9" w:rsidRDefault="00215F82" w:rsidP="00215F82">
      <w:pPr>
        <w:pStyle w:val="z-TopofForm"/>
        <w:tabs>
          <w:tab w:val="clear" w:pos="720"/>
          <w:tab w:val="right" w:pos="29730"/>
        </w:tabs>
        <w:jc w:val="both"/>
        <w:rPr>
          <w:sz w:val="22"/>
          <w:lang w:eastAsia="ja-JP"/>
        </w:rPr>
      </w:pPr>
    </w:p>
    <w:p w14:paraId="03E6142D" w14:textId="77777777" w:rsidR="00215F82" w:rsidRPr="00A80CF9" w:rsidRDefault="00215F82" w:rsidP="00215F82">
      <w:pPr>
        <w:pStyle w:val="z-TopofForm"/>
        <w:tabs>
          <w:tab w:val="clear" w:pos="720"/>
          <w:tab w:val="right" w:pos="29730"/>
        </w:tabs>
        <w:jc w:val="both"/>
        <w:rPr>
          <w:sz w:val="22"/>
          <w:lang w:eastAsia="ja-JP"/>
        </w:rPr>
      </w:pPr>
    </w:p>
    <w:p w14:paraId="2CA0A20B" w14:textId="77777777" w:rsidR="00215F82" w:rsidRPr="00A80CF9" w:rsidRDefault="00215F82" w:rsidP="00215F82">
      <w:pPr>
        <w:pStyle w:val="z-TopofForm"/>
        <w:tabs>
          <w:tab w:val="clear" w:pos="720"/>
          <w:tab w:val="right" w:pos="29730"/>
        </w:tabs>
        <w:jc w:val="both"/>
        <w:rPr>
          <w:sz w:val="22"/>
          <w:lang w:eastAsia="ja-JP"/>
        </w:rPr>
      </w:pPr>
    </w:p>
    <w:p w14:paraId="29755378" w14:textId="77777777" w:rsidR="00215F82" w:rsidRPr="00A80CF9" w:rsidRDefault="00215F82" w:rsidP="00215F82">
      <w:pPr>
        <w:pStyle w:val="z-TopofForm"/>
        <w:tabs>
          <w:tab w:val="clear" w:pos="720"/>
          <w:tab w:val="right" w:pos="29730"/>
        </w:tabs>
        <w:jc w:val="both"/>
        <w:rPr>
          <w:sz w:val="22"/>
          <w:lang w:eastAsia="ja-JP"/>
        </w:rPr>
      </w:pPr>
    </w:p>
    <w:p w14:paraId="150FE369" w14:textId="77777777" w:rsidR="00215F82" w:rsidRPr="00A80CF9" w:rsidRDefault="00215F82" w:rsidP="00215F82">
      <w:pPr>
        <w:pStyle w:val="z-TopofForm"/>
        <w:tabs>
          <w:tab w:val="clear" w:pos="720"/>
          <w:tab w:val="right" w:pos="29730"/>
        </w:tabs>
        <w:jc w:val="both"/>
        <w:rPr>
          <w:sz w:val="22"/>
          <w:lang w:eastAsia="ja-JP"/>
        </w:rPr>
      </w:pPr>
    </w:p>
    <w:p w14:paraId="1D93EB31" w14:textId="77777777" w:rsidR="00215F82" w:rsidRPr="00A80CF9" w:rsidRDefault="00215F82" w:rsidP="00215F82">
      <w:pPr>
        <w:pStyle w:val="z-TopofForm"/>
        <w:tabs>
          <w:tab w:val="clear" w:pos="720"/>
          <w:tab w:val="right" w:pos="29730"/>
        </w:tabs>
        <w:jc w:val="both"/>
        <w:rPr>
          <w:sz w:val="22"/>
          <w:lang w:eastAsia="ja-JP"/>
        </w:rPr>
      </w:pPr>
    </w:p>
    <w:p w14:paraId="4EB28B8B" w14:textId="77777777" w:rsidR="00215F82" w:rsidRPr="00A80CF9" w:rsidRDefault="00215F82" w:rsidP="00215F82">
      <w:pPr>
        <w:pStyle w:val="z-TopofForm"/>
        <w:tabs>
          <w:tab w:val="clear" w:pos="720"/>
          <w:tab w:val="right" w:pos="29730"/>
        </w:tabs>
        <w:jc w:val="both"/>
        <w:rPr>
          <w:sz w:val="22"/>
          <w:lang w:eastAsia="ja-JP"/>
        </w:rPr>
      </w:pPr>
      <w:r w:rsidRPr="00A80CF9">
        <w:rPr>
          <w:sz w:val="22"/>
          <w:lang w:eastAsia="ja-JP"/>
        </w:rPr>
        <w:t>If you were a mining engineer, would all levels (</w:t>
      </w:r>
      <w:r w:rsidRPr="00A80CF9">
        <w:rPr>
          <w:i/>
          <w:sz w:val="22"/>
          <w:lang w:eastAsia="ja-JP"/>
        </w:rPr>
        <w:t>i.e.</w:t>
      </w:r>
      <w:r w:rsidRPr="00A80CF9">
        <w:rPr>
          <w:sz w:val="22"/>
          <w:lang w:eastAsia="ja-JP"/>
        </w:rPr>
        <w:t>, depths) of your mine have the same pillar-to-room ratio? If so, why? If not, why not?</w:t>
      </w:r>
    </w:p>
    <w:p w14:paraId="32A03E0C" w14:textId="77777777" w:rsidR="00215F82" w:rsidRPr="00A80CF9" w:rsidRDefault="00215F82" w:rsidP="00215F82">
      <w:pPr>
        <w:pStyle w:val="z-TopofForm"/>
        <w:tabs>
          <w:tab w:val="clear" w:pos="720"/>
          <w:tab w:val="right" w:pos="29730"/>
        </w:tabs>
        <w:jc w:val="both"/>
        <w:rPr>
          <w:sz w:val="22"/>
          <w:lang w:eastAsia="ja-JP"/>
        </w:rPr>
      </w:pPr>
    </w:p>
    <w:p w14:paraId="48791113" w14:textId="77777777" w:rsidR="00215F82" w:rsidRPr="00A80CF9" w:rsidRDefault="00215F82" w:rsidP="00215F82">
      <w:pPr>
        <w:pStyle w:val="z-TopofForm"/>
        <w:tabs>
          <w:tab w:val="clear" w:pos="720"/>
          <w:tab w:val="right" w:pos="29730"/>
        </w:tabs>
        <w:jc w:val="both"/>
        <w:rPr>
          <w:sz w:val="22"/>
          <w:lang w:eastAsia="ja-JP"/>
        </w:rPr>
      </w:pPr>
    </w:p>
    <w:p w14:paraId="6790E103" w14:textId="77777777" w:rsidR="00215F82" w:rsidRPr="00A80CF9" w:rsidRDefault="00215F82" w:rsidP="00215F82">
      <w:pPr>
        <w:pStyle w:val="z-TopofForm"/>
        <w:tabs>
          <w:tab w:val="clear" w:pos="720"/>
          <w:tab w:val="right" w:pos="29730"/>
        </w:tabs>
        <w:jc w:val="both"/>
        <w:rPr>
          <w:sz w:val="22"/>
          <w:lang w:eastAsia="ja-JP"/>
        </w:rPr>
      </w:pPr>
    </w:p>
    <w:p w14:paraId="3C152B7F" w14:textId="77777777" w:rsidR="00215F82" w:rsidRPr="00A80CF9" w:rsidRDefault="00215F82" w:rsidP="00215F82">
      <w:pPr>
        <w:pStyle w:val="z-TopofForm"/>
        <w:tabs>
          <w:tab w:val="clear" w:pos="720"/>
          <w:tab w:val="right" w:pos="29730"/>
        </w:tabs>
        <w:jc w:val="both"/>
        <w:rPr>
          <w:sz w:val="22"/>
          <w:lang w:eastAsia="ja-JP"/>
        </w:rPr>
      </w:pPr>
    </w:p>
    <w:p w14:paraId="13328733" w14:textId="77777777" w:rsidR="00215F82" w:rsidRPr="00A80CF9" w:rsidRDefault="00215F82" w:rsidP="00215F82">
      <w:pPr>
        <w:pStyle w:val="z-TopofForm"/>
        <w:tabs>
          <w:tab w:val="clear" w:pos="720"/>
          <w:tab w:val="right" w:pos="29730"/>
        </w:tabs>
        <w:jc w:val="both"/>
        <w:rPr>
          <w:sz w:val="22"/>
          <w:lang w:eastAsia="ja-JP"/>
        </w:rPr>
      </w:pPr>
    </w:p>
    <w:p w14:paraId="14795DC3" w14:textId="77777777" w:rsidR="00215F82" w:rsidRPr="00A80CF9" w:rsidRDefault="00215F82" w:rsidP="00215F82">
      <w:pPr>
        <w:pStyle w:val="z-TopofForm"/>
        <w:tabs>
          <w:tab w:val="clear" w:pos="720"/>
          <w:tab w:val="right" w:pos="29730"/>
        </w:tabs>
        <w:jc w:val="both"/>
        <w:rPr>
          <w:sz w:val="22"/>
          <w:lang w:eastAsia="ja-JP"/>
        </w:rPr>
      </w:pPr>
    </w:p>
    <w:p w14:paraId="0F0EB817" w14:textId="77777777" w:rsidR="00215F82" w:rsidRPr="00A80CF9" w:rsidRDefault="00215F82" w:rsidP="00215F82">
      <w:pPr>
        <w:pStyle w:val="z-TopofForm"/>
        <w:tabs>
          <w:tab w:val="clear" w:pos="720"/>
          <w:tab w:val="right" w:pos="29730"/>
        </w:tabs>
        <w:jc w:val="both"/>
        <w:rPr>
          <w:sz w:val="22"/>
          <w:lang w:eastAsia="ja-JP"/>
        </w:rPr>
      </w:pPr>
      <w:r>
        <w:rPr>
          <w:noProof/>
          <w:sz w:val="22"/>
        </w:rPr>
        <w:drawing>
          <wp:anchor distT="0" distB="0" distL="114300" distR="114300" simplePos="0" relativeHeight="251660288" behindDoc="0" locked="0" layoutInCell="1" allowOverlap="1" wp14:anchorId="5DC90165" wp14:editId="03476BAB">
            <wp:simplePos x="0" y="0"/>
            <wp:positionH relativeFrom="column">
              <wp:posOffset>3823335</wp:posOffset>
            </wp:positionH>
            <wp:positionV relativeFrom="paragraph">
              <wp:posOffset>143510</wp:posOffset>
            </wp:positionV>
            <wp:extent cx="2512060" cy="1764665"/>
            <wp:effectExtent l="0" t="0" r="2540" b="0"/>
            <wp:wrapSquare wrapText="bothSides"/>
            <wp:docPr id="6" name="Picture 6" descr="Crandall focal me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andall focal mech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060"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91150" w14:textId="77777777" w:rsidR="00215F82" w:rsidRPr="00A80CF9" w:rsidRDefault="00215F82" w:rsidP="00215F82">
      <w:pPr>
        <w:pStyle w:val="z-TopofForm"/>
        <w:tabs>
          <w:tab w:val="clear" w:pos="720"/>
          <w:tab w:val="right" w:pos="29730"/>
        </w:tabs>
        <w:jc w:val="both"/>
        <w:rPr>
          <w:sz w:val="22"/>
          <w:lang w:eastAsia="ja-JP"/>
        </w:rPr>
      </w:pPr>
      <w:r w:rsidRPr="00A80CF9">
        <w:rPr>
          <w:sz w:val="22"/>
          <w:lang w:eastAsia="ja-JP"/>
        </w:rPr>
        <w:t xml:space="preserve">Seismometers throughout the American West recorded first motions from the vibrations associated with the collapse. The plot at right shows the nature and distribution of the first motions. Use the first motions to argue for whether the vibrations at the time of the disaster were caused by slip on a fault (which then triggered the collapse) or by collapse of the mine (which then triggered the ground vibrations). </w:t>
      </w:r>
    </w:p>
    <w:p w14:paraId="50DA046D" w14:textId="77777777" w:rsidR="00215F82" w:rsidRPr="00A80CF9" w:rsidRDefault="00215F82" w:rsidP="00215F82">
      <w:pPr>
        <w:pStyle w:val="z-TopofForm"/>
        <w:tabs>
          <w:tab w:val="clear" w:pos="720"/>
          <w:tab w:val="right" w:pos="29730"/>
        </w:tabs>
        <w:jc w:val="both"/>
        <w:rPr>
          <w:sz w:val="22"/>
          <w:lang w:eastAsia="ja-JP"/>
        </w:rPr>
      </w:pPr>
    </w:p>
    <w:p w14:paraId="56E8A5AF" w14:textId="77777777" w:rsidR="00215F82" w:rsidRPr="0027088E" w:rsidRDefault="00215F82" w:rsidP="00215F82">
      <w:pPr>
        <w:pStyle w:val="z-TopofForm"/>
        <w:tabs>
          <w:tab w:val="clear" w:pos="720"/>
          <w:tab w:val="right" w:pos="29730"/>
        </w:tabs>
        <w:jc w:val="both"/>
        <w:rPr>
          <w:sz w:val="20"/>
          <w:lang w:eastAsia="ja-JP"/>
        </w:rPr>
      </w:pPr>
    </w:p>
    <w:p w14:paraId="36290D7B" w14:textId="77777777" w:rsidR="00215F82" w:rsidRPr="0027088E" w:rsidRDefault="00215F82" w:rsidP="00215F82">
      <w:pPr>
        <w:pStyle w:val="z-TopofForm"/>
        <w:tabs>
          <w:tab w:val="clear" w:pos="720"/>
          <w:tab w:val="right" w:pos="29730"/>
        </w:tabs>
        <w:jc w:val="both"/>
        <w:rPr>
          <w:sz w:val="20"/>
          <w:lang w:eastAsia="ja-JP"/>
        </w:rPr>
      </w:pPr>
    </w:p>
    <w:p w14:paraId="5FF6F888" w14:textId="77777777" w:rsidR="00215F82" w:rsidRPr="0027088E" w:rsidRDefault="00215F82" w:rsidP="00215F82">
      <w:pPr>
        <w:pStyle w:val="z-TopofForm"/>
        <w:tabs>
          <w:tab w:val="clear" w:pos="720"/>
          <w:tab w:val="right" w:pos="29730"/>
        </w:tabs>
        <w:jc w:val="both"/>
        <w:rPr>
          <w:sz w:val="20"/>
          <w:lang w:eastAsia="ja-JP"/>
        </w:rPr>
      </w:pPr>
    </w:p>
    <w:p w14:paraId="20A952DF" w14:textId="77777777" w:rsidR="00215F82" w:rsidRPr="0027088E" w:rsidRDefault="00215F82" w:rsidP="00215F82">
      <w:pPr>
        <w:pStyle w:val="z-TopofForm"/>
        <w:tabs>
          <w:tab w:val="clear" w:pos="720"/>
          <w:tab w:val="right" w:pos="29730"/>
        </w:tabs>
        <w:jc w:val="both"/>
        <w:rPr>
          <w:sz w:val="20"/>
          <w:lang w:eastAsia="ja-JP"/>
        </w:rPr>
      </w:pPr>
    </w:p>
    <w:p w14:paraId="1ADD0A35" w14:textId="77777777" w:rsidR="00215F82" w:rsidRPr="0027088E" w:rsidRDefault="00215F82" w:rsidP="00215F82">
      <w:pPr>
        <w:pStyle w:val="z-TopofForm"/>
        <w:tabs>
          <w:tab w:val="clear" w:pos="720"/>
          <w:tab w:val="right" w:pos="29730"/>
        </w:tabs>
        <w:jc w:val="both"/>
        <w:rPr>
          <w:sz w:val="20"/>
          <w:lang w:eastAsia="ja-JP"/>
        </w:rPr>
      </w:pPr>
    </w:p>
    <w:p w14:paraId="2CDD5AE3" w14:textId="77777777" w:rsidR="00215F82" w:rsidRDefault="00215F82" w:rsidP="00215F82">
      <w:pPr>
        <w:pStyle w:val="z-TopofForm"/>
        <w:tabs>
          <w:tab w:val="clear" w:pos="720"/>
          <w:tab w:val="right" w:pos="29730"/>
        </w:tabs>
        <w:jc w:val="both"/>
        <w:rPr>
          <w:b/>
          <w:sz w:val="20"/>
          <w:lang w:eastAsia="ja-JP"/>
        </w:rPr>
      </w:pPr>
    </w:p>
    <w:p w14:paraId="42F482D1" w14:textId="77777777" w:rsidR="00215F82" w:rsidRDefault="00215F82" w:rsidP="00215F82">
      <w:pPr>
        <w:pStyle w:val="z-TopofForm"/>
        <w:tabs>
          <w:tab w:val="clear" w:pos="720"/>
          <w:tab w:val="right" w:pos="29730"/>
        </w:tabs>
        <w:jc w:val="both"/>
        <w:rPr>
          <w:b/>
          <w:sz w:val="20"/>
          <w:lang w:eastAsia="ja-JP"/>
        </w:rPr>
      </w:pPr>
    </w:p>
    <w:p w14:paraId="394B694A" w14:textId="77777777" w:rsidR="00215F82" w:rsidRDefault="00215F82" w:rsidP="00215F82">
      <w:pPr>
        <w:pStyle w:val="z-TopofForm"/>
        <w:tabs>
          <w:tab w:val="clear" w:pos="720"/>
          <w:tab w:val="right" w:pos="29730"/>
        </w:tabs>
        <w:jc w:val="both"/>
        <w:rPr>
          <w:b/>
          <w:sz w:val="20"/>
          <w:lang w:eastAsia="ja-JP"/>
        </w:rPr>
      </w:pPr>
    </w:p>
    <w:p w14:paraId="1D12FBCD" w14:textId="77777777" w:rsidR="00215F82" w:rsidRDefault="00215F82" w:rsidP="00215F82">
      <w:pPr>
        <w:pStyle w:val="z-TopofForm"/>
        <w:tabs>
          <w:tab w:val="clear" w:pos="720"/>
          <w:tab w:val="right" w:pos="29730"/>
        </w:tabs>
        <w:jc w:val="both"/>
        <w:rPr>
          <w:b/>
          <w:sz w:val="20"/>
          <w:lang w:eastAsia="ja-JP"/>
        </w:rPr>
      </w:pPr>
    </w:p>
    <w:p w14:paraId="7C52989F" w14:textId="77777777" w:rsidR="00215F82" w:rsidRPr="00A80CF9" w:rsidRDefault="00215F82" w:rsidP="00215F82">
      <w:pPr>
        <w:pStyle w:val="z-TopofForm"/>
        <w:tabs>
          <w:tab w:val="clear" w:pos="720"/>
          <w:tab w:val="right" w:pos="29730"/>
        </w:tabs>
        <w:jc w:val="both"/>
        <w:rPr>
          <w:b/>
          <w:sz w:val="22"/>
          <w:lang w:eastAsia="ja-JP"/>
        </w:rPr>
      </w:pPr>
    </w:p>
    <w:p w14:paraId="07B611F6" w14:textId="77777777" w:rsidR="00215F82" w:rsidRPr="00A80CF9" w:rsidRDefault="00215F82" w:rsidP="00215F82">
      <w:pPr>
        <w:pStyle w:val="z-TopofForm"/>
        <w:tabs>
          <w:tab w:val="clear" w:pos="720"/>
          <w:tab w:val="right" w:pos="29730"/>
        </w:tabs>
        <w:jc w:val="both"/>
        <w:rPr>
          <w:b/>
          <w:sz w:val="22"/>
          <w:lang w:eastAsia="ja-JP"/>
        </w:rPr>
      </w:pPr>
    </w:p>
    <w:p w14:paraId="6EDBCA21" w14:textId="77777777" w:rsidR="00215F82" w:rsidRPr="00A80CF9" w:rsidRDefault="00215F82" w:rsidP="00215F82">
      <w:pPr>
        <w:pStyle w:val="z-TopofForm"/>
        <w:tabs>
          <w:tab w:val="clear" w:pos="720"/>
          <w:tab w:val="right" w:pos="29730"/>
        </w:tabs>
        <w:jc w:val="both"/>
        <w:rPr>
          <w:sz w:val="22"/>
          <w:lang w:eastAsia="ja-JP"/>
        </w:rPr>
      </w:pPr>
      <w:r w:rsidRPr="00A80CF9">
        <w:rPr>
          <w:b/>
          <w:sz w:val="22"/>
          <w:lang w:eastAsia="ja-JP"/>
        </w:rPr>
        <w:t>BONUS</w:t>
      </w:r>
      <w:r w:rsidRPr="00A80CF9">
        <w:rPr>
          <w:sz w:val="22"/>
          <w:lang w:eastAsia="ja-JP"/>
        </w:rPr>
        <w:t xml:space="preserve"> The Worldwide Standardized Seismic Network was established in the early 1960s in part to monitor underground nuclear testing by the USSR. In an underground nuclear test, a bomb is buried in a cavity, and the explosion is triggered remotely (presumably limiting the amount of radiation that escapes to the atmosphere). Seismologists realized that they could use first motions to distinguish an underground nuclear explosion from a natural earthquake generated by slip along a fault. What would a focal mechanism from an underground nuclear explosion look like, and why?</w:t>
      </w:r>
    </w:p>
    <w:p w14:paraId="00E643EF" w14:textId="77777777" w:rsidR="00215F82" w:rsidRPr="009C094B" w:rsidRDefault="00215F82" w:rsidP="00215F82">
      <w:pPr>
        <w:pStyle w:val="z-TopofForm"/>
        <w:tabs>
          <w:tab w:val="clear" w:pos="720"/>
          <w:tab w:val="clear" w:pos="1440"/>
          <w:tab w:val="clear" w:pos="7200"/>
          <w:tab w:val="left" w:pos="360"/>
        </w:tabs>
        <w:spacing w:after="80" w:line="300" w:lineRule="atLeast"/>
        <w:jc w:val="both"/>
        <w:rPr>
          <w:rFonts w:ascii="Bookman" w:hAnsi="Bookman"/>
          <w:sz w:val="22"/>
        </w:rPr>
      </w:pPr>
    </w:p>
    <w:p w14:paraId="1CC8E9B0" w14:textId="77777777" w:rsidR="00D65080" w:rsidRDefault="00D65080" w:rsidP="00D65080"/>
    <w:sectPr w:rsidR="00D65080" w:rsidSect="00D65080">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5F3B4" w14:textId="77777777" w:rsidR="004871D9" w:rsidRDefault="004871D9" w:rsidP="004871D9">
      <w:r>
        <w:separator/>
      </w:r>
    </w:p>
  </w:endnote>
  <w:endnote w:type="continuationSeparator" w:id="0">
    <w:p w14:paraId="17221B1C" w14:textId="77777777" w:rsidR="004871D9" w:rsidRDefault="004871D9" w:rsidP="0048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Bookman">
    <w:altName w:val="Bookman Old Style"/>
    <w:charset w:val="00"/>
    <w:family w:val="auto"/>
    <w:pitch w:val="variable"/>
    <w:sig w:usb0="03000000"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BD6C0" w14:textId="77777777" w:rsidR="004871D9" w:rsidRPr="004871D9" w:rsidRDefault="004871D9">
    <w:pPr>
      <w:pStyle w:val="Footer"/>
      <w:rPr>
        <w:rFonts w:ascii="Times New Roman" w:hAnsi="Times New Roman"/>
        <w:sz w:val="20"/>
      </w:rPr>
    </w:pPr>
    <w:r w:rsidRPr="004871D9">
      <w:rPr>
        <w:rFonts w:ascii="Times New Roman" w:hAnsi="Times New Roman"/>
        <w:sz w:val="20"/>
      </w:rPr>
      <w:t xml:space="preserve">page </w:t>
    </w:r>
    <w:r w:rsidRPr="004871D9">
      <w:rPr>
        <w:rStyle w:val="PageNumber"/>
        <w:rFonts w:ascii="Times New Roman" w:hAnsi="Times New Roman"/>
        <w:sz w:val="20"/>
      </w:rPr>
      <w:fldChar w:fldCharType="begin"/>
    </w:r>
    <w:r w:rsidRPr="004871D9">
      <w:rPr>
        <w:rStyle w:val="PageNumber"/>
        <w:rFonts w:ascii="Times New Roman" w:hAnsi="Times New Roman"/>
        <w:sz w:val="20"/>
      </w:rPr>
      <w:instrText xml:space="preserve"> PAGE </w:instrText>
    </w:r>
    <w:r w:rsidRPr="004871D9">
      <w:rPr>
        <w:rStyle w:val="PageNumber"/>
        <w:rFonts w:ascii="Times New Roman" w:hAnsi="Times New Roman"/>
        <w:sz w:val="20"/>
      </w:rPr>
      <w:fldChar w:fldCharType="separate"/>
    </w:r>
    <w:r w:rsidR="00ED01CD">
      <w:rPr>
        <w:rStyle w:val="PageNumber"/>
        <w:rFonts w:ascii="Times New Roman" w:hAnsi="Times New Roman"/>
        <w:noProof/>
        <w:sz w:val="20"/>
      </w:rPr>
      <w:t>1</w:t>
    </w:r>
    <w:r w:rsidRPr="004871D9">
      <w:rPr>
        <w:rStyle w:val="PageNumber"/>
        <w:rFonts w:ascii="Times New Roman" w:hAnsi="Times New Roman"/>
        <w:sz w:val="20"/>
      </w:rPr>
      <w:fldChar w:fldCharType="end"/>
    </w:r>
    <w:r w:rsidRPr="004871D9">
      <w:rPr>
        <w:rStyle w:val="PageNumber"/>
        <w:rFonts w:ascii="Times New Roman" w:hAnsi="Times New Roman"/>
        <w:sz w:val="20"/>
      </w:rPr>
      <w:tab/>
    </w:r>
    <w:r w:rsidRPr="004871D9">
      <w:rPr>
        <w:rStyle w:val="PageNumber"/>
        <w:rFonts w:ascii="Times New Roman" w:hAnsi="Times New Roman"/>
        <w:sz w:val="20"/>
      </w:rPr>
      <w:tab/>
      <w:t>Barbara Tewksbury, Hamilton College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A28C7" w14:textId="77777777" w:rsidR="004871D9" w:rsidRDefault="004871D9" w:rsidP="004871D9">
      <w:r>
        <w:separator/>
      </w:r>
    </w:p>
  </w:footnote>
  <w:footnote w:type="continuationSeparator" w:id="0">
    <w:p w14:paraId="6DC02354" w14:textId="77777777" w:rsidR="004871D9" w:rsidRDefault="004871D9" w:rsidP="004871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F82"/>
    <w:rsid w:val="000C06E7"/>
    <w:rsid w:val="000E784C"/>
    <w:rsid w:val="00153CFE"/>
    <w:rsid w:val="00207478"/>
    <w:rsid w:val="00215F82"/>
    <w:rsid w:val="002A65E8"/>
    <w:rsid w:val="004871D9"/>
    <w:rsid w:val="00C95BA6"/>
    <w:rsid w:val="00D65080"/>
    <w:rsid w:val="00ED01C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C9F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F82"/>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line="300" w:lineRule="atLeast"/>
    </w:pPr>
    <w:rPr>
      <w:rFonts w:ascii="Times New Roman" w:eastAsiaTheme="minorEastAsia" w:hAnsi="Times New Roman" w:cstheme="minorBidi"/>
      <w:b/>
      <w:szCs w:val="24"/>
      <w:lang w:eastAsia="ja-JP"/>
    </w:rPr>
  </w:style>
  <w:style w:type="paragraph" w:customStyle="1" w:styleId="Rightheader">
    <w:name w:val="Right header"/>
    <w:basedOn w:val="Normal"/>
    <w:next w:val="Normal"/>
    <w:rsid w:val="009553B3"/>
    <w:pPr>
      <w:spacing w:before="40" w:after="40"/>
      <w:jc w:val="right"/>
    </w:pPr>
    <w:rPr>
      <w:b/>
      <w:sz w:val="28"/>
    </w:rPr>
  </w:style>
  <w:style w:type="paragraph" w:styleId="z-TopofForm">
    <w:name w:val="HTML Top of Form"/>
    <w:basedOn w:val="Normal"/>
    <w:link w:val="z-TopofFormChar"/>
    <w:hidden/>
    <w:rsid w:val="00215F82"/>
    <w:pPr>
      <w:tabs>
        <w:tab w:val="left" w:pos="720"/>
        <w:tab w:val="left" w:pos="1440"/>
        <w:tab w:val="left" w:pos="7200"/>
      </w:tabs>
    </w:pPr>
    <w:rPr>
      <w:rFonts w:ascii="Times New Roman" w:eastAsia="Times New Roman" w:hAnsi="Times New Roman"/>
    </w:rPr>
  </w:style>
  <w:style w:type="character" w:customStyle="1" w:styleId="z-TopofFormChar">
    <w:name w:val="z-Top of Form Char"/>
    <w:basedOn w:val="DefaultParagraphFont"/>
    <w:link w:val="z-TopofForm"/>
    <w:rsid w:val="00215F82"/>
    <w:rPr>
      <w:rFonts w:ascii="Times New Roman" w:eastAsia="Times New Roman" w:hAnsi="Times New Roman" w:cs="Times New Roman"/>
      <w:sz w:val="24"/>
      <w:lang w:eastAsia="en-US"/>
    </w:rPr>
  </w:style>
  <w:style w:type="paragraph" w:styleId="Header">
    <w:name w:val="header"/>
    <w:basedOn w:val="Normal"/>
    <w:link w:val="HeaderChar"/>
    <w:uiPriority w:val="99"/>
    <w:unhideWhenUsed/>
    <w:rsid w:val="004871D9"/>
    <w:pPr>
      <w:tabs>
        <w:tab w:val="center" w:pos="4320"/>
        <w:tab w:val="right" w:pos="8640"/>
      </w:tabs>
    </w:pPr>
  </w:style>
  <w:style w:type="character" w:customStyle="1" w:styleId="HeaderChar">
    <w:name w:val="Header Char"/>
    <w:basedOn w:val="DefaultParagraphFont"/>
    <w:link w:val="Header"/>
    <w:uiPriority w:val="99"/>
    <w:rsid w:val="004871D9"/>
    <w:rPr>
      <w:rFonts w:ascii="Times" w:eastAsia="Times" w:hAnsi="Times" w:cs="Times New Roman"/>
      <w:sz w:val="24"/>
      <w:lang w:eastAsia="en-US"/>
    </w:rPr>
  </w:style>
  <w:style w:type="paragraph" w:styleId="Footer">
    <w:name w:val="footer"/>
    <w:basedOn w:val="Normal"/>
    <w:link w:val="FooterChar"/>
    <w:uiPriority w:val="99"/>
    <w:unhideWhenUsed/>
    <w:rsid w:val="004871D9"/>
    <w:pPr>
      <w:tabs>
        <w:tab w:val="center" w:pos="4320"/>
        <w:tab w:val="right" w:pos="8640"/>
      </w:tabs>
    </w:pPr>
  </w:style>
  <w:style w:type="character" w:customStyle="1" w:styleId="FooterChar">
    <w:name w:val="Footer Char"/>
    <w:basedOn w:val="DefaultParagraphFont"/>
    <w:link w:val="Footer"/>
    <w:uiPriority w:val="99"/>
    <w:rsid w:val="004871D9"/>
    <w:rPr>
      <w:rFonts w:ascii="Times" w:eastAsia="Times" w:hAnsi="Times" w:cs="Times New Roman"/>
      <w:sz w:val="24"/>
      <w:lang w:eastAsia="en-US"/>
    </w:rPr>
  </w:style>
  <w:style w:type="character" w:styleId="PageNumber">
    <w:name w:val="page number"/>
    <w:basedOn w:val="DefaultParagraphFont"/>
    <w:uiPriority w:val="99"/>
    <w:semiHidden/>
    <w:unhideWhenUsed/>
    <w:rsid w:val="004871D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F82"/>
    <w:rPr>
      <w:rFonts w:ascii="Times" w:eastAsia="Times" w:hAnsi="Times" w:cs="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er">
    <w:name w:val="Left header"/>
    <w:basedOn w:val="Normal"/>
    <w:next w:val="Normal"/>
    <w:rsid w:val="009553B3"/>
    <w:pPr>
      <w:spacing w:before="40" w:after="40" w:line="300" w:lineRule="atLeast"/>
    </w:pPr>
    <w:rPr>
      <w:rFonts w:ascii="Times New Roman" w:eastAsiaTheme="minorEastAsia" w:hAnsi="Times New Roman" w:cstheme="minorBidi"/>
      <w:b/>
      <w:szCs w:val="24"/>
      <w:lang w:eastAsia="ja-JP"/>
    </w:rPr>
  </w:style>
  <w:style w:type="paragraph" w:customStyle="1" w:styleId="Rightheader">
    <w:name w:val="Right header"/>
    <w:basedOn w:val="Normal"/>
    <w:next w:val="Normal"/>
    <w:rsid w:val="009553B3"/>
    <w:pPr>
      <w:spacing w:before="40" w:after="40"/>
      <w:jc w:val="right"/>
    </w:pPr>
    <w:rPr>
      <w:b/>
      <w:sz w:val="28"/>
    </w:rPr>
  </w:style>
  <w:style w:type="paragraph" w:styleId="z-TopofForm">
    <w:name w:val="HTML Top of Form"/>
    <w:basedOn w:val="Normal"/>
    <w:link w:val="z-TopofFormChar"/>
    <w:hidden/>
    <w:rsid w:val="00215F82"/>
    <w:pPr>
      <w:tabs>
        <w:tab w:val="left" w:pos="720"/>
        <w:tab w:val="left" w:pos="1440"/>
        <w:tab w:val="left" w:pos="7200"/>
      </w:tabs>
    </w:pPr>
    <w:rPr>
      <w:rFonts w:ascii="Times New Roman" w:eastAsia="Times New Roman" w:hAnsi="Times New Roman"/>
    </w:rPr>
  </w:style>
  <w:style w:type="character" w:customStyle="1" w:styleId="z-TopofFormChar">
    <w:name w:val="z-Top of Form Char"/>
    <w:basedOn w:val="DefaultParagraphFont"/>
    <w:link w:val="z-TopofForm"/>
    <w:rsid w:val="00215F82"/>
    <w:rPr>
      <w:rFonts w:ascii="Times New Roman" w:eastAsia="Times New Roman" w:hAnsi="Times New Roman" w:cs="Times New Roman"/>
      <w:sz w:val="24"/>
      <w:lang w:eastAsia="en-US"/>
    </w:rPr>
  </w:style>
  <w:style w:type="paragraph" w:styleId="Header">
    <w:name w:val="header"/>
    <w:basedOn w:val="Normal"/>
    <w:link w:val="HeaderChar"/>
    <w:uiPriority w:val="99"/>
    <w:unhideWhenUsed/>
    <w:rsid w:val="004871D9"/>
    <w:pPr>
      <w:tabs>
        <w:tab w:val="center" w:pos="4320"/>
        <w:tab w:val="right" w:pos="8640"/>
      </w:tabs>
    </w:pPr>
  </w:style>
  <w:style w:type="character" w:customStyle="1" w:styleId="HeaderChar">
    <w:name w:val="Header Char"/>
    <w:basedOn w:val="DefaultParagraphFont"/>
    <w:link w:val="Header"/>
    <w:uiPriority w:val="99"/>
    <w:rsid w:val="004871D9"/>
    <w:rPr>
      <w:rFonts w:ascii="Times" w:eastAsia="Times" w:hAnsi="Times" w:cs="Times New Roman"/>
      <w:sz w:val="24"/>
      <w:lang w:eastAsia="en-US"/>
    </w:rPr>
  </w:style>
  <w:style w:type="paragraph" w:styleId="Footer">
    <w:name w:val="footer"/>
    <w:basedOn w:val="Normal"/>
    <w:link w:val="FooterChar"/>
    <w:uiPriority w:val="99"/>
    <w:unhideWhenUsed/>
    <w:rsid w:val="004871D9"/>
    <w:pPr>
      <w:tabs>
        <w:tab w:val="center" w:pos="4320"/>
        <w:tab w:val="right" w:pos="8640"/>
      </w:tabs>
    </w:pPr>
  </w:style>
  <w:style w:type="character" w:customStyle="1" w:styleId="FooterChar">
    <w:name w:val="Footer Char"/>
    <w:basedOn w:val="DefaultParagraphFont"/>
    <w:link w:val="Footer"/>
    <w:uiPriority w:val="99"/>
    <w:rsid w:val="004871D9"/>
    <w:rPr>
      <w:rFonts w:ascii="Times" w:eastAsia="Times" w:hAnsi="Times" w:cs="Times New Roman"/>
      <w:sz w:val="24"/>
      <w:lang w:eastAsia="en-US"/>
    </w:rPr>
  </w:style>
  <w:style w:type="character" w:styleId="PageNumber">
    <w:name w:val="page number"/>
    <w:basedOn w:val="DefaultParagraphFont"/>
    <w:uiPriority w:val="99"/>
    <w:semiHidden/>
    <w:unhideWhenUsed/>
    <w:rsid w:val="0048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3389</Characters>
  <Application>Microsoft Macintosh Word</Application>
  <DocSecurity>0</DocSecurity>
  <Lines>28</Lines>
  <Paragraphs>7</Paragraphs>
  <ScaleCrop>false</ScaleCrop>
  <Company/>
  <LinksUpToDate>false</LinksUpToDate>
  <CharactersWithSpaces>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Tewksbury</dc:creator>
  <cp:keywords/>
  <dc:description/>
  <cp:lastModifiedBy>Barbara Tewksbury</cp:lastModifiedBy>
  <cp:revision>2</cp:revision>
  <dcterms:created xsi:type="dcterms:W3CDTF">2012-05-10T02:36:00Z</dcterms:created>
  <dcterms:modified xsi:type="dcterms:W3CDTF">2012-05-10T02:36:00Z</dcterms:modified>
</cp:coreProperties>
</file>