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C7C" w:rsidRDefault="00D93C7C">
      <w:r w:rsidRPr="006876C1">
        <w:rPr>
          <w:b/>
        </w:rPr>
        <w:t>Session:</w:t>
      </w:r>
      <w:r>
        <w:t xml:space="preserve"> Bring Oceanography into the Classroom</w:t>
      </w:r>
    </w:p>
    <w:p w:rsidR="00D62CD0" w:rsidRDefault="00D93C7C">
      <w:r w:rsidRPr="006876C1">
        <w:rPr>
          <w:b/>
        </w:rPr>
        <w:t>Title of Presentation:</w:t>
      </w:r>
      <w:r>
        <w:t xml:space="preserve"> Teaching Oceanography in a Landlocked Classroom: Challenges and Solutions</w:t>
      </w:r>
    </w:p>
    <w:p w:rsidR="00D93C7C" w:rsidRDefault="00D93C7C">
      <w:r w:rsidRPr="006876C1">
        <w:rPr>
          <w:b/>
        </w:rPr>
        <w:t>Presented by:</w:t>
      </w:r>
      <w:r>
        <w:t xml:space="preserve"> David Kobilka and Janelle Sikorski</w:t>
      </w:r>
    </w:p>
    <w:p w:rsidR="00D93C7C" w:rsidRDefault="00D93C7C"/>
    <w:p w:rsidR="00D93C7C" w:rsidRPr="006876C1" w:rsidRDefault="00D93C7C" w:rsidP="006876C1">
      <w:pPr>
        <w:jc w:val="center"/>
        <w:rPr>
          <w:b/>
          <w:u w:val="single"/>
        </w:rPr>
      </w:pPr>
      <w:r w:rsidRPr="00D93C7C">
        <w:rPr>
          <w:b/>
          <w:u w:val="single"/>
        </w:rPr>
        <w:t>Summary</w:t>
      </w:r>
    </w:p>
    <w:p w:rsidR="00D93C7C" w:rsidRDefault="00D93C7C">
      <w:r w:rsidRPr="00D93C7C">
        <w:rPr>
          <w:i/>
        </w:rPr>
        <w:t>The goals of this session were</w:t>
      </w:r>
      <w:r>
        <w:t>:</w:t>
      </w:r>
    </w:p>
    <w:p w:rsidR="006876C1" w:rsidRDefault="006876C1"/>
    <w:p w:rsidR="00D44014" w:rsidRPr="00D93C7C" w:rsidRDefault="00D44014" w:rsidP="00D93C7C">
      <w:pPr>
        <w:numPr>
          <w:ilvl w:val="0"/>
          <w:numId w:val="1"/>
        </w:numPr>
      </w:pPr>
      <w:r w:rsidRPr="00D93C7C">
        <w:t xml:space="preserve">To illustrate the essential difference between coastal and inland colleges and identify the challenge this creates for educators in landlocked classrooms.  </w:t>
      </w:r>
    </w:p>
    <w:p w:rsidR="00D44014" w:rsidRPr="00D93C7C" w:rsidRDefault="00D44014" w:rsidP="00D93C7C">
      <w:pPr>
        <w:numPr>
          <w:ilvl w:val="0"/>
          <w:numId w:val="1"/>
        </w:numPr>
      </w:pPr>
      <w:r w:rsidRPr="00D93C7C">
        <w:t>To share our experiences with teaching oceanography in a landlocked classroom.</w:t>
      </w:r>
    </w:p>
    <w:p w:rsidR="00D44014" w:rsidRPr="00D93C7C" w:rsidRDefault="00D44014" w:rsidP="00D93C7C">
      <w:pPr>
        <w:numPr>
          <w:ilvl w:val="0"/>
          <w:numId w:val="1"/>
        </w:numPr>
      </w:pPr>
      <w:r w:rsidRPr="00D93C7C">
        <w:t>To provide you the opportunity to reflect on the challenges you face when teaching oceanography in a landlocked classroom.</w:t>
      </w:r>
    </w:p>
    <w:p w:rsidR="00D44014" w:rsidRPr="00D93C7C" w:rsidRDefault="00D44014" w:rsidP="00D93C7C">
      <w:pPr>
        <w:numPr>
          <w:ilvl w:val="0"/>
          <w:numId w:val="1"/>
        </w:numPr>
      </w:pPr>
      <w:r w:rsidRPr="00D93C7C">
        <w:t xml:space="preserve">To develop a short list of resources, strategies, and/or activities that help address those challenges. </w:t>
      </w:r>
    </w:p>
    <w:p w:rsidR="00D93C7C" w:rsidRDefault="00D93C7C"/>
    <w:p w:rsidR="00D93C7C" w:rsidRPr="008C1870" w:rsidRDefault="00D93C7C">
      <w:pPr>
        <w:rPr>
          <w:i/>
        </w:rPr>
      </w:pPr>
      <w:r w:rsidRPr="008C1870">
        <w:rPr>
          <w:i/>
        </w:rPr>
        <w:t>List of challenges of teaching oceanography in a landlocked classroom identified by the group:</w:t>
      </w:r>
    </w:p>
    <w:p w:rsidR="00D44014" w:rsidRPr="00D93C7C" w:rsidRDefault="00D93C7C" w:rsidP="00D93C7C">
      <w:pPr>
        <w:numPr>
          <w:ilvl w:val="0"/>
          <w:numId w:val="2"/>
        </w:numPr>
      </w:pPr>
      <w:r>
        <w:t xml:space="preserve">Students don’t have a working knowledge of the </w:t>
      </w:r>
      <w:r w:rsidR="00D44014" w:rsidRPr="00D93C7C">
        <w:t xml:space="preserve">geography </w:t>
      </w:r>
      <w:r>
        <w:t xml:space="preserve">of the sea and oceans.  </w:t>
      </w:r>
    </w:p>
    <w:p w:rsidR="00D93C7C" w:rsidRDefault="00D93C7C" w:rsidP="00D93C7C">
      <w:pPr>
        <w:numPr>
          <w:ilvl w:val="0"/>
          <w:numId w:val="2"/>
        </w:numPr>
      </w:pPr>
      <w:r>
        <w:t xml:space="preserve">Students lack </w:t>
      </w:r>
      <w:r w:rsidR="00D44014" w:rsidRPr="00D93C7C">
        <w:t>per</w:t>
      </w:r>
      <w:r>
        <w:t>sonal experience with the ocean leading to a disconnect between the students and the content. With no common ground to build from deciding on an appropriate entry point into a topic of discussion is difficult.</w:t>
      </w:r>
    </w:p>
    <w:p w:rsidR="00D44014" w:rsidRDefault="00D93C7C" w:rsidP="00D93C7C">
      <w:pPr>
        <w:numPr>
          <w:ilvl w:val="0"/>
          <w:numId w:val="2"/>
        </w:numPr>
      </w:pPr>
      <w:r>
        <w:t xml:space="preserve">Student motivation. Introductory oceanography at many institutions is part of a general education requirement that students might view as “escaping from </w:t>
      </w:r>
      <w:r w:rsidR="00D44014" w:rsidRPr="00D93C7C">
        <w:t>harder sciences</w:t>
      </w:r>
      <w:r>
        <w:t>.</w:t>
      </w:r>
      <w:r w:rsidR="00D44014" w:rsidRPr="00D93C7C">
        <w:t>”</w:t>
      </w:r>
      <w:r>
        <w:t xml:space="preserve"> Although, this challenge isn’t unique to landlocked classrooms it certainly complicates and already difficult task. </w:t>
      </w:r>
    </w:p>
    <w:p w:rsidR="00D93C7C" w:rsidRPr="00D93C7C" w:rsidRDefault="00D93C7C" w:rsidP="00D93C7C">
      <w:pPr>
        <w:ind w:left="720"/>
      </w:pPr>
    </w:p>
    <w:p w:rsidR="006876C1" w:rsidRPr="008C1870" w:rsidRDefault="00D93C7C">
      <w:pPr>
        <w:rPr>
          <w:i/>
        </w:rPr>
      </w:pPr>
      <w:r w:rsidRPr="008C1870">
        <w:rPr>
          <w:i/>
        </w:rPr>
        <w:t>List of solutions to the challenges of teaching oceanography in a landlocked classroom identified by the group:</w:t>
      </w:r>
    </w:p>
    <w:p w:rsidR="00D44014" w:rsidRPr="00D44014" w:rsidRDefault="00D44014" w:rsidP="00D44014">
      <w:pPr>
        <w:numPr>
          <w:ilvl w:val="0"/>
          <w:numId w:val="3"/>
        </w:numPr>
      </w:pPr>
      <w:r w:rsidRPr="00D44014">
        <w:t>Bringing the field experience</w:t>
      </w:r>
      <w:r w:rsidR="006876C1">
        <w:t xml:space="preserve"> into the course. Are their any bodies of water (large or small) near your campus? What types of experiences with ocean principles can this aquatic environment provide your students?</w:t>
      </w:r>
    </w:p>
    <w:p w:rsidR="00D44014" w:rsidRDefault="006876C1" w:rsidP="00D44014">
      <w:pPr>
        <w:numPr>
          <w:ilvl w:val="0"/>
          <w:numId w:val="3"/>
        </w:numPr>
      </w:pPr>
      <w:r>
        <w:t xml:space="preserve">Use online ocean data sets to develop course assignments that allow students to investigate ocean related problems or concepts. Examples given were the </w:t>
      </w:r>
      <w:proofErr w:type="spellStart"/>
      <w:r>
        <w:t>Geomap</w:t>
      </w:r>
      <w:proofErr w:type="spellEnd"/>
      <w:r>
        <w:t xml:space="preserve"> app program and NANOOS data set from IOS. </w:t>
      </w:r>
    </w:p>
    <w:p w:rsidR="008C1870" w:rsidRDefault="00A352E0" w:rsidP="008C1870">
      <w:pPr>
        <w:ind w:left="720"/>
      </w:pPr>
      <w:hyperlink r:id="rId7" w:history="1">
        <w:r w:rsidR="008C1870" w:rsidRPr="00FB6087">
          <w:rPr>
            <w:rStyle w:val="Hyperlink"/>
          </w:rPr>
          <w:t>http://www.geomapapp.org/</w:t>
        </w:r>
      </w:hyperlink>
    </w:p>
    <w:p w:rsidR="008C1870" w:rsidRDefault="00A352E0" w:rsidP="008C1870">
      <w:pPr>
        <w:ind w:left="720"/>
      </w:pPr>
      <w:hyperlink r:id="rId8" w:history="1">
        <w:r w:rsidR="008C1870" w:rsidRPr="00FB6087">
          <w:rPr>
            <w:rStyle w:val="Hyperlink"/>
          </w:rPr>
          <w:t>http://www.nanoos.org/</w:t>
        </w:r>
      </w:hyperlink>
    </w:p>
    <w:p w:rsidR="008C1870" w:rsidRDefault="008C1870" w:rsidP="008C1870">
      <w:pPr>
        <w:ind w:left="720"/>
      </w:pPr>
      <w:bookmarkStart w:id="0" w:name="_GoBack"/>
      <w:bookmarkEnd w:id="0"/>
    </w:p>
    <w:p w:rsidR="00D44014" w:rsidRPr="008C1870" w:rsidRDefault="006876C1" w:rsidP="008C1870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8C1870">
        <w:rPr>
          <w:sz w:val="24"/>
          <w:szCs w:val="24"/>
        </w:rPr>
        <w:t xml:space="preserve">Bring a </w:t>
      </w:r>
      <w:r w:rsidR="00D44014" w:rsidRPr="008C1870">
        <w:rPr>
          <w:sz w:val="24"/>
          <w:szCs w:val="24"/>
        </w:rPr>
        <w:t>saltwater tank</w:t>
      </w:r>
      <w:r w:rsidRPr="008C1870">
        <w:rPr>
          <w:sz w:val="24"/>
          <w:szCs w:val="24"/>
        </w:rPr>
        <w:t xml:space="preserve"> into the classroom</w:t>
      </w:r>
    </w:p>
    <w:p w:rsidR="00D44014" w:rsidRPr="00D44014" w:rsidRDefault="006876C1" w:rsidP="00D44014">
      <w:pPr>
        <w:numPr>
          <w:ilvl w:val="0"/>
          <w:numId w:val="4"/>
        </w:numPr>
      </w:pPr>
      <w:r>
        <w:t>Supplement class discussion with v</w:t>
      </w:r>
      <w:r w:rsidR="00D44014" w:rsidRPr="00D44014">
        <w:t>ideos</w:t>
      </w:r>
      <w:r>
        <w:t xml:space="preserve"> or use a video as first exposure to a topic.</w:t>
      </w:r>
    </w:p>
    <w:p w:rsidR="00D44014" w:rsidRPr="00D44014" w:rsidRDefault="00D44014" w:rsidP="00D44014">
      <w:pPr>
        <w:numPr>
          <w:ilvl w:val="0"/>
          <w:numId w:val="4"/>
        </w:numPr>
      </w:pPr>
      <w:r w:rsidRPr="00D44014">
        <w:t xml:space="preserve">Plan trip to closest aquarium </w:t>
      </w:r>
    </w:p>
    <w:p w:rsidR="00D44014" w:rsidRPr="00D44014" w:rsidRDefault="00D44014" w:rsidP="00D44014">
      <w:pPr>
        <w:numPr>
          <w:ilvl w:val="0"/>
          <w:numId w:val="4"/>
        </w:numPr>
      </w:pPr>
      <w:r w:rsidRPr="00D44014">
        <w:t>Change course format/teaching approach to develop deeper student learning</w:t>
      </w:r>
    </w:p>
    <w:p w:rsidR="00D44014" w:rsidRPr="00D44014" w:rsidRDefault="00D44014" w:rsidP="00D44014">
      <w:pPr>
        <w:numPr>
          <w:ilvl w:val="0"/>
          <w:numId w:val="4"/>
        </w:numPr>
      </w:pPr>
      <w:r w:rsidRPr="00D44014">
        <w:t xml:space="preserve">Focus on bigger society connections </w:t>
      </w:r>
      <w:r w:rsidR="006876C1">
        <w:t xml:space="preserve">related </w:t>
      </w:r>
      <w:r w:rsidRPr="00D44014">
        <w:t>to ocean</w:t>
      </w:r>
    </w:p>
    <w:p w:rsidR="00D44014" w:rsidRPr="00D44014" w:rsidRDefault="00D44014" w:rsidP="00D44014">
      <w:pPr>
        <w:numPr>
          <w:ilvl w:val="0"/>
          <w:numId w:val="4"/>
        </w:numPr>
      </w:pPr>
      <w:r w:rsidRPr="00D44014">
        <w:t>Bringing ocean news/hot topics into the classroom</w:t>
      </w:r>
    </w:p>
    <w:p w:rsidR="00D44014" w:rsidRPr="00D44014" w:rsidRDefault="006876C1" w:rsidP="00D44014">
      <w:pPr>
        <w:numPr>
          <w:ilvl w:val="0"/>
          <w:numId w:val="4"/>
        </w:numPr>
      </w:pPr>
      <w:r>
        <w:t>You</w:t>
      </w:r>
      <w:r w:rsidR="00D44014" w:rsidRPr="00D44014">
        <w:t>Tube videos to supplement lesson to engage with principles of science</w:t>
      </w:r>
    </w:p>
    <w:p w:rsidR="00D44014" w:rsidRPr="00D44014" w:rsidRDefault="006876C1" w:rsidP="00D44014">
      <w:pPr>
        <w:numPr>
          <w:ilvl w:val="0"/>
          <w:numId w:val="4"/>
        </w:numPr>
      </w:pPr>
      <w:r>
        <w:lastRenderedPageBreak/>
        <w:t>Develop o</w:t>
      </w:r>
      <w:r w:rsidR="00D44014" w:rsidRPr="00D44014">
        <w:t>ceanographic principles across the curriculum</w:t>
      </w:r>
    </w:p>
    <w:p w:rsidR="00D44014" w:rsidRDefault="006876C1" w:rsidP="006876C1">
      <w:pPr>
        <w:numPr>
          <w:ilvl w:val="0"/>
          <w:numId w:val="4"/>
        </w:numPr>
      </w:pPr>
      <w:r>
        <w:t xml:space="preserve">Talk </w:t>
      </w:r>
      <w:r w:rsidR="00D44014" w:rsidRPr="00D44014">
        <w:t>and work with faculty across disciplines to spread o</w:t>
      </w:r>
      <w:r>
        <w:t>cean-related content/principles on your campus.</w:t>
      </w:r>
    </w:p>
    <w:sectPr w:rsidR="00D44014" w:rsidSect="006876C1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1973" w:rsidRDefault="00141973" w:rsidP="00D93C7C">
      <w:r>
        <w:separator/>
      </w:r>
    </w:p>
  </w:endnote>
  <w:endnote w:type="continuationSeparator" w:id="0">
    <w:p w:rsidR="00141973" w:rsidRDefault="00141973" w:rsidP="00D93C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1973" w:rsidRDefault="00141973" w:rsidP="00D93C7C">
      <w:r>
        <w:separator/>
      </w:r>
    </w:p>
  </w:footnote>
  <w:footnote w:type="continuationSeparator" w:id="0">
    <w:p w:rsidR="00141973" w:rsidRDefault="00141973" w:rsidP="00D93C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6C1" w:rsidRDefault="006876C1">
    <w:pPr>
      <w:pStyle w:val="Header"/>
    </w:pPr>
    <w:r>
      <w:tab/>
      <w:t>On the Cutting Edge: Teaching Oceanography</w:t>
    </w:r>
  </w:p>
  <w:p w:rsidR="006876C1" w:rsidRDefault="006876C1">
    <w:pPr>
      <w:pStyle w:val="Header"/>
    </w:pPr>
    <w:r>
      <w:tab/>
      <w:t>June 18-20</w:t>
    </w:r>
    <w:r w:rsidRPr="00D93C7C">
      <w:rPr>
        <w:vertAlign w:val="superscript"/>
      </w:rPr>
      <w:t>th</w:t>
    </w:r>
    <w:r>
      <w:t>, 2013, San Francisco</w:t>
    </w:r>
    <w:r>
      <w:tab/>
    </w:r>
    <w:r>
      <w:tab/>
    </w: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537CB"/>
    <w:multiLevelType w:val="hybridMultilevel"/>
    <w:tmpl w:val="45206E18"/>
    <w:lvl w:ilvl="0" w:tplc="249CCC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F034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CEEC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EE9D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A00C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9608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CE03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B4AD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16F6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28672A87"/>
    <w:multiLevelType w:val="hybridMultilevel"/>
    <w:tmpl w:val="94A289AE"/>
    <w:lvl w:ilvl="0" w:tplc="7FDA2C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82CB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50B1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B86E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C062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6CEA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C8606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92D2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8284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3A6862AF"/>
    <w:multiLevelType w:val="hybridMultilevel"/>
    <w:tmpl w:val="230258BA"/>
    <w:lvl w:ilvl="0" w:tplc="47A28A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EECA68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F82B6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42DD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BE47C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5D6578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11C6C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3ADD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50C5F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EF62365"/>
    <w:multiLevelType w:val="hybridMultilevel"/>
    <w:tmpl w:val="2D7AEF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F0A7F30"/>
    <w:multiLevelType w:val="hybridMultilevel"/>
    <w:tmpl w:val="62D4B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167FB2"/>
    <w:multiLevelType w:val="hybridMultilevel"/>
    <w:tmpl w:val="37C036A8"/>
    <w:lvl w:ilvl="0" w:tplc="165E58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E65F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96E0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7A875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9E85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D26B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A677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56F7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9A4B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93C7C"/>
    <w:rsid w:val="0012009F"/>
    <w:rsid w:val="00141973"/>
    <w:rsid w:val="006876C1"/>
    <w:rsid w:val="00763CC3"/>
    <w:rsid w:val="008C1870"/>
    <w:rsid w:val="00A352E0"/>
    <w:rsid w:val="00D44014"/>
    <w:rsid w:val="00D62CD0"/>
    <w:rsid w:val="00D93C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52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3C7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3C7C"/>
  </w:style>
  <w:style w:type="paragraph" w:styleId="Footer">
    <w:name w:val="footer"/>
    <w:basedOn w:val="Normal"/>
    <w:link w:val="FooterChar"/>
    <w:uiPriority w:val="99"/>
    <w:unhideWhenUsed/>
    <w:rsid w:val="00D93C7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3C7C"/>
  </w:style>
  <w:style w:type="paragraph" w:styleId="ListParagraph">
    <w:name w:val="List Paragraph"/>
    <w:basedOn w:val="Normal"/>
    <w:uiPriority w:val="34"/>
    <w:qFormat/>
    <w:rsid w:val="00D93C7C"/>
    <w:pPr>
      <w:ind w:left="720"/>
      <w:contextualSpacing/>
    </w:pPr>
    <w:rPr>
      <w:rFonts w:ascii="Times" w:hAnsi="Times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C187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3C7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3C7C"/>
  </w:style>
  <w:style w:type="paragraph" w:styleId="Footer">
    <w:name w:val="footer"/>
    <w:basedOn w:val="Normal"/>
    <w:link w:val="FooterChar"/>
    <w:uiPriority w:val="99"/>
    <w:unhideWhenUsed/>
    <w:rsid w:val="00D93C7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3C7C"/>
  </w:style>
  <w:style w:type="paragraph" w:styleId="ListParagraph">
    <w:name w:val="List Paragraph"/>
    <w:basedOn w:val="Normal"/>
    <w:uiPriority w:val="34"/>
    <w:qFormat/>
    <w:rsid w:val="00D93C7C"/>
    <w:pPr>
      <w:ind w:left="720"/>
      <w:contextualSpacing/>
    </w:pPr>
    <w:rPr>
      <w:rFonts w:ascii="Times" w:hAnsi="Times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C187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60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774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29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231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995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661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888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52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879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0628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15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306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79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230610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71472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3450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82111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9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878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2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111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149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0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233648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02745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69783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21358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noos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eomapapp.org/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2224</Characters>
  <Application>Microsoft Office Word</Application>
  <DocSecurity>0</DocSecurity>
  <Lines>18</Lines>
  <Paragraphs>5</Paragraphs>
  <ScaleCrop>false</ScaleCrop>
  <Company>Miami University</Company>
  <LinksUpToDate>false</LinksUpToDate>
  <CharactersWithSpaces>2609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Janelle Sikorski</dc:creator>
  <cp:lastModifiedBy>mbruckne</cp:lastModifiedBy>
  <cp:revision>2</cp:revision>
  <dcterms:created xsi:type="dcterms:W3CDTF">2013-06-19T16:10:00Z</dcterms:created>
  <dcterms:modified xsi:type="dcterms:W3CDTF">2013-06-19T16:10:00Z</dcterms:modified>
</cp:coreProperties>
</file>