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71" w:rsidRDefault="00374DA3" w:rsidP="0013002A">
      <w:pPr>
        <w:pStyle w:val="Heading2"/>
        <w:rPr>
          <w:i w:val="0"/>
          <w:sz w:val="36"/>
          <w:szCs w:val="36"/>
        </w:rPr>
      </w:pPr>
      <w:r>
        <w:rPr>
          <w:i w:val="0"/>
          <w:sz w:val="36"/>
          <w:szCs w:val="36"/>
        </w:rPr>
        <w:t>Geospatial Methods</w:t>
      </w:r>
    </w:p>
    <w:p w:rsidR="0013002A" w:rsidRDefault="00CE5D1E" w:rsidP="0013002A">
      <w:r>
        <w:t>M: 2:00PM – 5:00PM     3 credit hours</w:t>
      </w:r>
    </w:p>
    <w:p w:rsidR="0013002A" w:rsidRDefault="0013002A" w:rsidP="0013002A"/>
    <w:p w:rsidR="0013002A" w:rsidRPr="00AF55C8" w:rsidRDefault="0084356B" w:rsidP="0013002A">
      <w:r>
        <w:t xml:space="preserve">Abuduwasiti Wulamu, PhD  </w:t>
      </w:r>
      <w:r w:rsidR="00A3299C">
        <w:t>(</w:t>
      </w:r>
      <w:r>
        <w:t xml:space="preserve">aka </w:t>
      </w:r>
      <w:r w:rsidR="0013002A" w:rsidRPr="00AF55C8">
        <w:t>Abduwasit Ghulam</w:t>
      </w:r>
      <w:r>
        <w:t xml:space="preserve"> in publications)</w:t>
      </w:r>
    </w:p>
    <w:p w:rsidR="0013002A" w:rsidRDefault="0013002A" w:rsidP="0013002A"/>
    <w:p w:rsidR="0013002A" w:rsidRDefault="0013002A" w:rsidP="0013002A">
      <w:r>
        <w:t>Department of Earth &amp; Atmospheric Sciences, and</w:t>
      </w:r>
    </w:p>
    <w:p w:rsidR="0013002A" w:rsidRDefault="0013002A" w:rsidP="0013002A">
      <w:r>
        <w:t xml:space="preserve">The </w:t>
      </w:r>
      <w:r w:rsidRPr="00AF55C8">
        <w:t>Ce</w:t>
      </w:r>
      <w:r>
        <w:t>nter for Environmental Sciences</w:t>
      </w:r>
    </w:p>
    <w:p w:rsidR="0013002A" w:rsidRDefault="0013002A" w:rsidP="0013002A">
      <w:r w:rsidRPr="00AF55C8">
        <w:t>Saint Louis University</w:t>
      </w:r>
    </w:p>
    <w:p w:rsidR="0013002A" w:rsidRDefault="0013002A" w:rsidP="0013002A">
      <w:r>
        <w:t>St. Louis, MO 63103</w:t>
      </w:r>
    </w:p>
    <w:p w:rsidR="003E332B" w:rsidRDefault="003E332B" w:rsidP="0013002A">
      <w:hyperlink r:id="rId8" w:history="1">
        <w:r w:rsidRPr="00CD0737">
          <w:rPr>
            <w:rStyle w:val="Hyperlink"/>
          </w:rPr>
          <w:t>awulamu@SLU.EDU</w:t>
        </w:r>
      </w:hyperlink>
      <w:r>
        <w:t xml:space="preserve"> </w:t>
      </w:r>
    </w:p>
    <w:p w:rsidR="0013002A" w:rsidRPr="00AF55C8" w:rsidRDefault="0013002A" w:rsidP="0013002A"/>
    <w:p w:rsidR="0013002A" w:rsidRDefault="0013002A" w:rsidP="0013002A">
      <w:r>
        <w:t>May, 2010</w:t>
      </w:r>
    </w:p>
    <w:p w:rsidR="00CC17D2" w:rsidRDefault="00CC17D2" w:rsidP="005F320B">
      <w:pPr>
        <w:jc w:val="both"/>
        <w:rPr>
          <w:rFonts w:ascii="Arial" w:hAnsi="Arial" w:cs="Arial"/>
          <w:b/>
          <w:bCs/>
        </w:rPr>
      </w:pPr>
    </w:p>
    <w:p w:rsidR="0013002A" w:rsidRDefault="00606624" w:rsidP="005F320B">
      <w:pPr>
        <w:jc w:val="both"/>
        <w:rPr>
          <w:rFonts w:ascii="Arial" w:hAnsi="Arial" w:cs="Arial"/>
          <w:b/>
          <w:bCs/>
        </w:rPr>
      </w:pPr>
      <w:r>
        <w:rPr>
          <w:rFonts w:ascii="Arial" w:hAnsi="Arial" w:cs="Arial"/>
          <w:b/>
          <w:bCs/>
        </w:rPr>
        <w:t xml:space="preserve">Course Level: </w:t>
      </w:r>
      <w:r w:rsidRPr="00606624">
        <w:rPr>
          <w:rFonts w:ascii="Arial" w:hAnsi="Arial" w:cs="Arial"/>
          <w:bCs/>
        </w:rPr>
        <w:t>graduate/undergraduate</w:t>
      </w:r>
    </w:p>
    <w:p w:rsidR="00606624" w:rsidRDefault="00606624" w:rsidP="005F320B">
      <w:pPr>
        <w:jc w:val="both"/>
        <w:rPr>
          <w:rFonts w:ascii="Arial" w:hAnsi="Arial" w:cs="Arial"/>
          <w:b/>
          <w:bCs/>
        </w:rPr>
      </w:pPr>
    </w:p>
    <w:p w:rsidR="00001EC0" w:rsidRDefault="00CC17D2" w:rsidP="005F320B">
      <w:pPr>
        <w:jc w:val="both"/>
        <w:rPr>
          <w:rFonts w:ascii="Palatino Linotype" w:hAnsi="Palatino Linotype"/>
        </w:rPr>
      </w:pPr>
      <w:r>
        <w:rPr>
          <w:rFonts w:ascii="Arial" w:hAnsi="Arial" w:cs="Arial"/>
          <w:b/>
          <w:bCs/>
        </w:rPr>
        <w:t>Course Description</w:t>
      </w:r>
      <w:r w:rsidR="002A0341" w:rsidRPr="00EE1D2D">
        <w:rPr>
          <w:rFonts w:ascii="Arial" w:hAnsi="Arial" w:cs="Arial"/>
          <w:b/>
          <w:bCs/>
        </w:rPr>
        <w:t>:</w:t>
      </w:r>
      <w:r w:rsidR="002A0341">
        <w:rPr>
          <w:b/>
          <w:bCs/>
        </w:rPr>
        <w:t xml:space="preserve">  </w:t>
      </w:r>
      <w:r w:rsidR="005C4330" w:rsidRPr="009163AB">
        <w:rPr>
          <w:rFonts w:ascii="Palatino Linotype" w:hAnsi="Palatino Linotype"/>
        </w:rPr>
        <w:t xml:space="preserve">The class introduces concepts, theories, and techniques in </w:t>
      </w:r>
      <w:r>
        <w:rPr>
          <w:rFonts w:ascii="Palatino Linotype" w:hAnsi="Palatino Linotype"/>
        </w:rPr>
        <w:t>g</w:t>
      </w:r>
      <w:r w:rsidR="005C4330" w:rsidRPr="009163AB">
        <w:rPr>
          <w:rFonts w:ascii="Palatino Linotype" w:hAnsi="Palatino Linotype"/>
        </w:rPr>
        <w:t>eospatial methods</w:t>
      </w:r>
      <w:r>
        <w:rPr>
          <w:rFonts w:ascii="Palatino Linotype" w:hAnsi="Palatino Linotype"/>
        </w:rPr>
        <w:t>,</w:t>
      </w:r>
      <w:r w:rsidR="005C4330" w:rsidRPr="009163AB">
        <w:rPr>
          <w:rFonts w:ascii="Palatino Linotype" w:hAnsi="Palatino Linotype"/>
        </w:rPr>
        <w:t xml:space="preserve"> and principles of spatial analysis, and data mining with integration of GIS, remote sensing and GPS</w:t>
      </w:r>
      <w:r>
        <w:rPr>
          <w:rFonts w:ascii="Palatino Linotype" w:hAnsi="Palatino Linotype"/>
        </w:rPr>
        <w:t>. V</w:t>
      </w:r>
      <w:r w:rsidR="005C4330" w:rsidRPr="009163AB">
        <w:rPr>
          <w:rFonts w:ascii="Palatino Linotype" w:hAnsi="Palatino Linotype"/>
        </w:rPr>
        <w:t>aries applications of the techniques are also discussed</w:t>
      </w:r>
      <w:r w:rsidR="005C4330" w:rsidRPr="005C4330">
        <w:rPr>
          <w:rFonts w:ascii="Palatino Linotype" w:hAnsi="Palatino Linotype"/>
        </w:rPr>
        <w:t xml:space="preserve"> with special attention on its applications in e</w:t>
      </w:r>
      <w:r w:rsidR="005C4330">
        <w:rPr>
          <w:rFonts w:ascii="Palatino Linotype" w:hAnsi="Palatino Linotype"/>
        </w:rPr>
        <w:t xml:space="preserve">nvironmental </w:t>
      </w:r>
      <w:r w:rsidR="005F320B">
        <w:rPr>
          <w:rFonts w:ascii="Palatino Linotype" w:hAnsi="Palatino Linotype"/>
        </w:rPr>
        <w:t>studies</w:t>
      </w:r>
      <w:r w:rsidR="005C4330">
        <w:rPr>
          <w:rFonts w:ascii="Palatino Linotype" w:hAnsi="Palatino Linotype"/>
        </w:rPr>
        <w:t xml:space="preserve"> </w:t>
      </w:r>
      <w:r w:rsidR="005C4330" w:rsidRPr="005C4330">
        <w:rPr>
          <w:rFonts w:ascii="Palatino Linotype" w:hAnsi="Palatino Linotype"/>
        </w:rPr>
        <w:t>such as risk assessment and mitigation, environmental modeling, resources exploration, natural resource management, air-pollution &amp; control, forest fire management.</w:t>
      </w:r>
      <w:r w:rsidR="0068214D">
        <w:rPr>
          <w:rFonts w:ascii="Palatino Linotype" w:hAnsi="Palatino Linotype"/>
        </w:rPr>
        <w:t xml:space="preserve"> </w:t>
      </w:r>
    </w:p>
    <w:p w:rsidR="00CC17D2" w:rsidRDefault="00CC17D2" w:rsidP="005C4330">
      <w:pPr>
        <w:rPr>
          <w:rFonts w:ascii="Arial" w:hAnsi="Arial" w:cs="Arial"/>
          <w:b/>
        </w:rPr>
      </w:pPr>
    </w:p>
    <w:p w:rsidR="005C4330" w:rsidRDefault="0068214D" w:rsidP="005C4330">
      <w:r>
        <w:rPr>
          <w:rFonts w:ascii="Arial" w:hAnsi="Arial" w:cs="Arial"/>
          <w:b/>
        </w:rPr>
        <w:t>Prerequisites</w:t>
      </w:r>
      <w:r w:rsidR="005C4330" w:rsidRPr="00EE1D2D">
        <w:rPr>
          <w:rFonts w:ascii="Arial" w:hAnsi="Arial" w:cs="Arial"/>
          <w:b/>
        </w:rPr>
        <w:t>:</w:t>
      </w:r>
      <w:r w:rsidR="005C4330" w:rsidRPr="003A0F2F">
        <w:rPr>
          <w:b/>
        </w:rPr>
        <w:t xml:space="preserve"> </w:t>
      </w:r>
      <w:r w:rsidR="005C4330">
        <w:rPr>
          <w:b/>
        </w:rPr>
        <w:t xml:space="preserve"> </w:t>
      </w:r>
      <w:r>
        <w:rPr>
          <w:rFonts w:ascii="Palatino Linotype" w:hAnsi="Palatino Linotype"/>
        </w:rPr>
        <w:t>None</w:t>
      </w:r>
      <w:r w:rsidR="005C4330" w:rsidRPr="001A4310">
        <w:rPr>
          <w:rFonts w:ascii="Palatino Linotype" w:hAnsi="Palatino Linotype"/>
        </w:rPr>
        <w:t>.</w:t>
      </w:r>
      <w:r w:rsidR="005C4330" w:rsidRPr="003A0F2F">
        <w:t xml:space="preserve"> </w:t>
      </w:r>
    </w:p>
    <w:p w:rsidR="005C4330" w:rsidRDefault="005C4330" w:rsidP="006225AA">
      <w:pPr>
        <w:rPr>
          <w:rFonts w:ascii="Arial" w:hAnsi="Arial" w:cs="Arial"/>
          <w:b/>
        </w:rPr>
      </w:pPr>
    </w:p>
    <w:p w:rsidR="009163AB" w:rsidRDefault="006225AA" w:rsidP="006225AA">
      <w:r w:rsidRPr="00EE1D2D">
        <w:rPr>
          <w:rFonts w:ascii="Arial" w:hAnsi="Arial" w:cs="Arial"/>
          <w:b/>
        </w:rPr>
        <w:t>Attendance Policy:</w:t>
      </w:r>
      <w:r w:rsidRPr="003A0F2F">
        <w:rPr>
          <w:b/>
        </w:rPr>
        <w:t xml:space="preserve"> </w:t>
      </w:r>
      <w:r>
        <w:rPr>
          <w:b/>
        </w:rPr>
        <w:t xml:space="preserve"> </w:t>
      </w:r>
      <w:r w:rsidRPr="001A4310">
        <w:rPr>
          <w:rFonts w:ascii="Palatino Linotype" w:hAnsi="Palatino Linotype"/>
        </w:rPr>
        <w:t>Attendance is expected at every course meeting</w:t>
      </w:r>
      <w:r w:rsidR="0047626C">
        <w:rPr>
          <w:rFonts w:ascii="Palatino Linotype" w:hAnsi="Palatino Linotype"/>
        </w:rPr>
        <w:t>, particularly for the lab work</w:t>
      </w:r>
      <w:r w:rsidRPr="001A4310">
        <w:rPr>
          <w:rFonts w:ascii="Palatino Linotype" w:hAnsi="Palatino Linotype"/>
        </w:rPr>
        <w:t>.</w:t>
      </w:r>
      <w:r w:rsidRPr="003A0F2F">
        <w:t xml:space="preserve"> </w:t>
      </w:r>
    </w:p>
    <w:p w:rsidR="009B4DE0" w:rsidRDefault="00065660" w:rsidP="009B4DE0">
      <w:pPr>
        <w:spacing w:before="100" w:beforeAutospacing="1" w:after="100" w:afterAutospacing="1"/>
        <w:jc w:val="both"/>
      </w:pPr>
      <w:r w:rsidRPr="00EE1D2D">
        <w:rPr>
          <w:rFonts w:ascii="Arial" w:hAnsi="Arial" w:cs="Arial"/>
          <w:b/>
        </w:rPr>
        <w:t>Course objectives:</w:t>
      </w:r>
      <w:r>
        <w:t xml:space="preserve"> </w:t>
      </w:r>
      <w:r w:rsidR="009B4DE0" w:rsidRPr="009B4DE0">
        <w:rPr>
          <w:rFonts w:ascii="Palatino Linotype" w:hAnsi="Palatino Linotype"/>
        </w:rPr>
        <w:t>Completing this course, students will:</w:t>
      </w:r>
    </w:p>
    <w:p w:rsidR="009B4DE0" w:rsidRDefault="0013002A" w:rsidP="009B4DE0">
      <w:pPr>
        <w:numPr>
          <w:ilvl w:val="0"/>
          <w:numId w:val="7"/>
        </w:numPr>
        <w:spacing w:before="100" w:beforeAutospacing="1" w:after="100" w:afterAutospacing="1"/>
        <w:rPr>
          <w:rFonts w:ascii="Palatino Linotype" w:hAnsi="Palatino Linotype"/>
        </w:rPr>
      </w:pPr>
      <w:r>
        <w:rPr>
          <w:rFonts w:ascii="Palatino Linotype" w:hAnsi="Palatino Linotype"/>
        </w:rPr>
        <w:t>F</w:t>
      </w:r>
      <w:r w:rsidR="009B4DE0" w:rsidRPr="00092383">
        <w:rPr>
          <w:rFonts w:ascii="Palatino Linotype" w:hAnsi="Palatino Linotype"/>
        </w:rPr>
        <w:t>amiliar with geospatial technology and the methods used to derive information from spatial data.</w:t>
      </w:r>
    </w:p>
    <w:p w:rsidR="009B4DE0" w:rsidRPr="009B4DE0" w:rsidRDefault="00E06130" w:rsidP="009B4DE0">
      <w:pPr>
        <w:numPr>
          <w:ilvl w:val="0"/>
          <w:numId w:val="7"/>
        </w:numPr>
        <w:spacing w:before="100" w:beforeAutospacing="1" w:after="100" w:afterAutospacing="1"/>
        <w:rPr>
          <w:rFonts w:ascii="Palatino Linotype" w:hAnsi="Palatino Linotype"/>
        </w:rPr>
      </w:pPr>
      <w:r>
        <w:rPr>
          <w:rFonts w:ascii="Palatino Linotype" w:hAnsi="Palatino Linotype"/>
        </w:rPr>
        <w:t>Familiar with</w:t>
      </w:r>
      <w:r w:rsidR="009B4DE0">
        <w:rPr>
          <w:rFonts w:ascii="Palatino Linotype" w:hAnsi="Palatino Linotype"/>
        </w:rPr>
        <w:t xml:space="preserve"> </w:t>
      </w:r>
      <w:r>
        <w:rPr>
          <w:rFonts w:ascii="Palatino Linotype" w:hAnsi="Palatino Linotype"/>
        </w:rPr>
        <w:t xml:space="preserve">geoprocessing </w:t>
      </w:r>
      <w:r w:rsidR="009B4DE0">
        <w:rPr>
          <w:rFonts w:ascii="Palatino Linotype" w:hAnsi="Palatino Linotype"/>
        </w:rPr>
        <w:t xml:space="preserve">techniques </w:t>
      </w:r>
      <w:r>
        <w:rPr>
          <w:rFonts w:ascii="Palatino Linotype" w:hAnsi="Palatino Linotype"/>
        </w:rPr>
        <w:t>such as</w:t>
      </w:r>
      <w:r w:rsidR="009B4DE0">
        <w:rPr>
          <w:rFonts w:ascii="Palatino Linotype" w:hAnsi="Palatino Linotype"/>
        </w:rPr>
        <w:t xml:space="preserve"> spatial autocorrelation, sampling</w:t>
      </w:r>
      <w:r>
        <w:rPr>
          <w:rFonts w:ascii="Palatino Linotype" w:hAnsi="Palatino Linotype"/>
        </w:rPr>
        <w:t>,</w:t>
      </w:r>
      <w:r w:rsidR="009B4DE0">
        <w:rPr>
          <w:rFonts w:ascii="Palatino Linotype" w:hAnsi="Palatino Linotype"/>
        </w:rPr>
        <w:t xml:space="preserve"> </w:t>
      </w:r>
      <w:r>
        <w:rPr>
          <w:rFonts w:ascii="Palatino Linotype" w:hAnsi="Palatino Linotype"/>
        </w:rPr>
        <w:t>georeferencing,</w:t>
      </w:r>
      <w:r w:rsidR="009B4DE0">
        <w:rPr>
          <w:rFonts w:ascii="Palatino Linotype" w:hAnsi="Palatino Linotype"/>
        </w:rPr>
        <w:t xml:space="preserve"> interpolation</w:t>
      </w:r>
      <w:r>
        <w:rPr>
          <w:rFonts w:ascii="Palatino Linotype" w:hAnsi="Palatino Linotype"/>
        </w:rPr>
        <w:t>, and associated uncertainties with them</w:t>
      </w:r>
      <w:r w:rsidR="009B4DE0">
        <w:rPr>
          <w:rFonts w:ascii="Palatino Linotype" w:hAnsi="Palatino Linotype"/>
        </w:rPr>
        <w:t xml:space="preserve">. </w:t>
      </w:r>
    </w:p>
    <w:p w:rsidR="009B4DE0" w:rsidRPr="009B4DE0" w:rsidRDefault="00020E84" w:rsidP="009B4DE0">
      <w:pPr>
        <w:numPr>
          <w:ilvl w:val="0"/>
          <w:numId w:val="7"/>
        </w:numPr>
        <w:spacing w:before="100" w:beforeAutospacing="1" w:after="100" w:afterAutospacing="1"/>
        <w:rPr>
          <w:rFonts w:ascii="Palatino Linotype" w:hAnsi="Palatino Linotype"/>
        </w:rPr>
      </w:pPr>
      <w:r>
        <w:rPr>
          <w:rFonts w:ascii="Palatino Linotype" w:hAnsi="Palatino Linotype"/>
        </w:rPr>
        <w:t>Be able to perform spatial modeling using varies data sources, and p</w:t>
      </w:r>
      <w:r w:rsidR="009B4DE0" w:rsidRPr="009B4DE0">
        <w:rPr>
          <w:rFonts w:ascii="Palatino Linotype" w:hAnsi="Palatino Linotype"/>
        </w:rPr>
        <w:t xml:space="preserve">roduce </w:t>
      </w:r>
      <w:r>
        <w:rPr>
          <w:rFonts w:ascii="Palatino Linotype" w:hAnsi="Palatino Linotype"/>
        </w:rPr>
        <w:t>geo</w:t>
      </w:r>
      <w:r w:rsidR="009B4DE0" w:rsidRPr="009B4DE0">
        <w:rPr>
          <w:rFonts w:ascii="Palatino Linotype" w:hAnsi="Palatino Linotype"/>
        </w:rPr>
        <w:t xml:space="preserve">statistical summaries </w:t>
      </w:r>
      <w:r>
        <w:rPr>
          <w:rFonts w:ascii="Palatino Linotype" w:hAnsi="Palatino Linotype"/>
        </w:rPr>
        <w:t>from</w:t>
      </w:r>
      <w:r w:rsidR="009B4DE0" w:rsidRPr="009B4DE0">
        <w:rPr>
          <w:rFonts w:ascii="Palatino Linotype" w:hAnsi="Palatino Linotype"/>
        </w:rPr>
        <w:t xml:space="preserve"> spatial data.</w:t>
      </w:r>
    </w:p>
    <w:p w:rsidR="009B4DE0" w:rsidRDefault="00020E84" w:rsidP="009B4DE0">
      <w:pPr>
        <w:numPr>
          <w:ilvl w:val="0"/>
          <w:numId w:val="7"/>
        </w:numPr>
        <w:spacing w:before="100" w:beforeAutospacing="1" w:after="100" w:afterAutospacing="1"/>
        <w:rPr>
          <w:rFonts w:ascii="Palatino Linotype" w:hAnsi="Palatino Linotype"/>
        </w:rPr>
      </w:pPr>
      <w:r>
        <w:rPr>
          <w:rFonts w:ascii="Palatino Linotype" w:hAnsi="Palatino Linotype"/>
        </w:rPr>
        <w:t>Carrying out</w:t>
      </w:r>
      <w:r w:rsidR="009B4DE0" w:rsidRPr="009B4DE0">
        <w:rPr>
          <w:rFonts w:ascii="Palatino Linotype" w:hAnsi="Palatino Linotype"/>
        </w:rPr>
        <w:t xml:space="preserve"> optimization studies to identify desired point locations and routes.</w:t>
      </w:r>
    </w:p>
    <w:p w:rsidR="00020E84" w:rsidRDefault="00020E84" w:rsidP="009B4DE0">
      <w:pPr>
        <w:numPr>
          <w:ilvl w:val="0"/>
          <w:numId w:val="7"/>
        </w:numPr>
        <w:spacing w:before="100" w:beforeAutospacing="1" w:after="100" w:afterAutospacing="1"/>
        <w:rPr>
          <w:rFonts w:ascii="Palatino Linotype" w:hAnsi="Palatino Linotype"/>
        </w:rPr>
      </w:pPr>
      <w:r>
        <w:rPr>
          <w:rFonts w:ascii="Palatino Linotype" w:hAnsi="Palatino Linotype"/>
        </w:rPr>
        <w:t xml:space="preserve">Understand how to integrate remote sensing and GPS into GIS for data mining, effective maintaining and updating of organizational databases. </w:t>
      </w:r>
    </w:p>
    <w:p w:rsidR="00B945BD" w:rsidRPr="009B4DE0" w:rsidRDefault="00B945BD" w:rsidP="009B4DE0">
      <w:pPr>
        <w:numPr>
          <w:ilvl w:val="0"/>
          <w:numId w:val="7"/>
        </w:numPr>
        <w:spacing w:before="100" w:beforeAutospacing="1" w:after="100" w:afterAutospacing="1"/>
        <w:rPr>
          <w:rFonts w:ascii="Palatino Linotype" w:hAnsi="Palatino Linotype"/>
        </w:rPr>
      </w:pPr>
      <w:r>
        <w:rPr>
          <w:rFonts w:ascii="Palatino Linotype" w:hAnsi="Palatino Linotype"/>
        </w:rPr>
        <w:t>Familiar how to use GIS and geospatial methods to solve their own research problems.</w:t>
      </w:r>
    </w:p>
    <w:p w:rsidR="00D237F4" w:rsidRPr="00EB3C73" w:rsidRDefault="006225AA" w:rsidP="00EB3C73">
      <w:pPr>
        <w:spacing w:before="100" w:beforeAutospacing="1" w:after="100" w:afterAutospacing="1"/>
        <w:jc w:val="both"/>
        <w:rPr>
          <w:rFonts w:ascii="Arial" w:hAnsi="Arial" w:cs="Arial"/>
          <w:b/>
        </w:rPr>
      </w:pPr>
      <w:r w:rsidRPr="00EE1D2D">
        <w:rPr>
          <w:rFonts w:ascii="Arial" w:hAnsi="Arial" w:cs="Arial"/>
          <w:b/>
        </w:rPr>
        <w:lastRenderedPageBreak/>
        <w:t>Topical Outline</w:t>
      </w:r>
      <w:r w:rsidR="00E165A3">
        <w:rPr>
          <w:rFonts w:ascii="Arial" w:hAnsi="Arial" w:cs="Arial"/>
          <w:b/>
        </w:rPr>
        <w:t xml:space="preserve"> and Schedule</w:t>
      </w:r>
      <w:r w:rsidRPr="00EE1D2D">
        <w:rPr>
          <w:rFonts w:ascii="Arial" w:hAnsi="Arial" w:cs="Arial"/>
          <w:b/>
        </w:rPr>
        <w:t xml:space="preserve">: </w:t>
      </w:r>
    </w:p>
    <w:tbl>
      <w:tblPr>
        <w:tblW w:w="9648" w:type="dxa"/>
        <w:tblLook w:val="01E0"/>
      </w:tblPr>
      <w:tblGrid>
        <w:gridCol w:w="524"/>
        <w:gridCol w:w="1193"/>
        <w:gridCol w:w="7931"/>
      </w:tblGrid>
      <w:tr w:rsidR="005C64AC" w:rsidRPr="007C5FD3" w:rsidTr="005F269C">
        <w:trPr>
          <w:trHeight w:val="278"/>
        </w:trPr>
        <w:tc>
          <w:tcPr>
            <w:tcW w:w="1717" w:type="dxa"/>
            <w:gridSpan w:val="2"/>
            <w:tcBorders>
              <w:top w:val="threeDEngrave" w:sz="24" w:space="0" w:color="auto"/>
            </w:tcBorders>
            <w:vAlign w:val="center"/>
          </w:tcPr>
          <w:p w:rsidR="005C64AC" w:rsidRPr="007C5FD3" w:rsidRDefault="005C64AC" w:rsidP="00B20B82">
            <w:pPr>
              <w:tabs>
                <w:tab w:val="left" w:pos="2205"/>
              </w:tabs>
              <w:jc w:val="center"/>
              <w:rPr>
                <w:b/>
                <w:sz w:val="21"/>
                <w:szCs w:val="21"/>
              </w:rPr>
            </w:pPr>
            <w:r w:rsidRPr="007C5FD3">
              <w:rPr>
                <w:b/>
                <w:sz w:val="21"/>
                <w:szCs w:val="21"/>
              </w:rPr>
              <w:t>Week</w:t>
            </w:r>
          </w:p>
        </w:tc>
        <w:tc>
          <w:tcPr>
            <w:tcW w:w="7931" w:type="dxa"/>
            <w:tcBorders>
              <w:top w:val="threeDEngrave" w:sz="24" w:space="0" w:color="auto"/>
            </w:tcBorders>
            <w:shd w:val="clear" w:color="auto" w:fill="auto"/>
            <w:vAlign w:val="center"/>
          </w:tcPr>
          <w:p w:rsidR="005C64AC" w:rsidRPr="007C5FD3" w:rsidRDefault="005C64AC" w:rsidP="00B20B82">
            <w:pPr>
              <w:tabs>
                <w:tab w:val="left" w:pos="2205"/>
              </w:tabs>
              <w:jc w:val="center"/>
              <w:rPr>
                <w:b/>
                <w:sz w:val="21"/>
                <w:szCs w:val="21"/>
              </w:rPr>
            </w:pPr>
            <w:r w:rsidRPr="007C5FD3">
              <w:rPr>
                <w:b/>
                <w:sz w:val="21"/>
                <w:szCs w:val="21"/>
              </w:rPr>
              <w:t>Lecture, Lab/Software Demonstration, Homework &amp; Reading</w:t>
            </w:r>
            <w:r w:rsidR="00782F4C" w:rsidRPr="007C5FD3">
              <w:rPr>
                <w:b/>
                <w:sz w:val="21"/>
                <w:szCs w:val="21"/>
              </w:rPr>
              <w:t>, Quizzes</w:t>
            </w:r>
            <w:r w:rsidRPr="007C5FD3">
              <w:rPr>
                <w:b/>
                <w:sz w:val="21"/>
                <w:szCs w:val="21"/>
              </w:rPr>
              <w:t xml:space="preserve"> </w:t>
            </w:r>
          </w:p>
        </w:tc>
      </w:tr>
      <w:tr w:rsidR="00507AC5" w:rsidRPr="007C5FD3" w:rsidTr="005F269C">
        <w:trPr>
          <w:trHeight w:val="277"/>
        </w:trPr>
        <w:tc>
          <w:tcPr>
            <w:tcW w:w="524" w:type="dxa"/>
            <w:tcBorders>
              <w:bottom w:val="single" w:sz="4" w:space="0" w:color="auto"/>
            </w:tcBorders>
            <w:vAlign w:val="center"/>
          </w:tcPr>
          <w:p w:rsidR="00507AC5" w:rsidRPr="007C5FD3" w:rsidRDefault="00507AC5" w:rsidP="00B20B82">
            <w:pPr>
              <w:tabs>
                <w:tab w:val="left" w:pos="2205"/>
              </w:tabs>
              <w:jc w:val="center"/>
              <w:rPr>
                <w:b/>
                <w:sz w:val="21"/>
                <w:szCs w:val="21"/>
              </w:rPr>
            </w:pPr>
            <w:r w:rsidRPr="007C5FD3">
              <w:rPr>
                <w:b/>
                <w:sz w:val="21"/>
                <w:szCs w:val="21"/>
              </w:rPr>
              <w:t>#</w:t>
            </w:r>
          </w:p>
        </w:tc>
        <w:tc>
          <w:tcPr>
            <w:tcW w:w="1193" w:type="dxa"/>
            <w:tcBorders>
              <w:bottom w:val="single" w:sz="4" w:space="0" w:color="auto"/>
            </w:tcBorders>
            <w:vAlign w:val="center"/>
          </w:tcPr>
          <w:p w:rsidR="00507AC5" w:rsidRPr="007C5FD3" w:rsidRDefault="00507AC5" w:rsidP="00B20B82">
            <w:pPr>
              <w:tabs>
                <w:tab w:val="left" w:pos="2205"/>
              </w:tabs>
              <w:jc w:val="center"/>
              <w:rPr>
                <w:b/>
                <w:sz w:val="21"/>
                <w:szCs w:val="21"/>
              </w:rPr>
            </w:pPr>
            <w:r w:rsidRPr="007C5FD3">
              <w:rPr>
                <w:sz w:val="21"/>
                <w:szCs w:val="21"/>
              </w:rPr>
              <w:t>Starts on</w:t>
            </w:r>
          </w:p>
        </w:tc>
        <w:tc>
          <w:tcPr>
            <w:tcW w:w="7931" w:type="dxa"/>
            <w:tcBorders>
              <w:bottom w:val="single" w:sz="4" w:space="0" w:color="auto"/>
            </w:tcBorders>
            <w:shd w:val="clear" w:color="auto" w:fill="auto"/>
            <w:vAlign w:val="center"/>
          </w:tcPr>
          <w:p w:rsidR="00507AC5" w:rsidRPr="007C5FD3" w:rsidRDefault="00507AC5" w:rsidP="00B20B82">
            <w:pPr>
              <w:tabs>
                <w:tab w:val="left" w:pos="2205"/>
              </w:tabs>
              <w:jc w:val="center"/>
              <w:rPr>
                <w:b/>
                <w:sz w:val="21"/>
                <w:szCs w:val="21"/>
              </w:rPr>
            </w:pPr>
            <w:r w:rsidRPr="007C5FD3">
              <w:rPr>
                <w:sz w:val="21"/>
                <w:szCs w:val="21"/>
              </w:rPr>
              <w:t>Topics/Goals/Discussions</w:t>
            </w:r>
          </w:p>
        </w:tc>
      </w:tr>
      <w:tr w:rsidR="00507AC5" w:rsidRPr="007C5FD3" w:rsidTr="005F269C">
        <w:tc>
          <w:tcPr>
            <w:tcW w:w="524" w:type="dxa"/>
            <w:tcBorders>
              <w:top w:val="single" w:sz="4" w:space="0" w:color="auto"/>
            </w:tcBorders>
          </w:tcPr>
          <w:p w:rsidR="00507AC5" w:rsidRPr="007C5FD3" w:rsidRDefault="00507AC5" w:rsidP="00F015FA">
            <w:pPr>
              <w:tabs>
                <w:tab w:val="left" w:pos="2205"/>
              </w:tabs>
              <w:jc w:val="right"/>
              <w:rPr>
                <w:sz w:val="21"/>
                <w:szCs w:val="21"/>
              </w:rPr>
            </w:pPr>
            <w:r w:rsidRPr="007C5FD3">
              <w:rPr>
                <w:sz w:val="21"/>
                <w:szCs w:val="21"/>
              </w:rPr>
              <w:t xml:space="preserve">1: </w:t>
            </w:r>
          </w:p>
        </w:tc>
        <w:tc>
          <w:tcPr>
            <w:tcW w:w="1193" w:type="dxa"/>
            <w:tcBorders>
              <w:top w:val="single" w:sz="4" w:space="0" w:color="auto"/>
            </w:tcBorders>
          </w:tcPr>
          <w:p w:rsidR="00507AC5" w:rsidRPr="007C5FD3" w:rsidRDefault="00507AC5" w:rsidP="00207DF9">
            <w:pPr>
              <w:tabs>
                <w:tab w:val="left" w:pos="2205"/>
              </w:tabs>
              <w:jc w:val="right"/>
              <w:rPr>
                <w:sz w:val="21"/>
                <w:szCs w:val="21"/>
              </w:rPr>
            </w:pPr>
          </w:p>
        </w:tc>
        <w:tc>
          <w:tcPr>
            <w:tcW w:w="7931" w:type="dxa"/>
            <w:tcBorders>
              <w:top w:val="single" w:sz="4" w:space="0" w:color="auto"/>
            </w:tcBorders>
          </w:tcPr>
          <w:p w:rsidR="004F6A78" w:rsidRPr="007C5FD3" w:rsidRDefault="00744754" w:rsidP="0013002A">
            <w:pPr>
              <w:tabs>
                <w:tab w:val="left" w:pos="2205"/>
              </w:tabs>
              <w:rPr>
                <w:sz w:val="21"/>
                <w:szCs w:val="21"/>
              </w:rPr>
            </w:pPr>
            <w:r w:rsidRPr="007C5FD3">
              <w:rPr>
                <w:rStyle w:val="Strong"/>
                <w:sz w:val="21"/>
                <w:szCs w:val="21"/>
              </w:rPr>
              <w:t>Lecture</w:t>
            </w:r>
            <w:r w:rsidRPr="007C5FD3">
              <w:rPr>
                <w:sz w:val="21"/>
                <w:szCs w:val="21"/>
              </w:rPr>
              <w:t>: GIS &amp; Geospatial Methods: course overview, GISscience, systems, software, data</w:t>
            </w:r>
            <w:r w:rsidRPr="007C5FD3">
              <w:rPr>
                <w:sz w:val="21"/>
                <w:szCs w:val="21"/>
              </w:rPr>
              <w:br/>
            </w:r>
          </w:p>
        </w:tc>
      </w:tr>
      <w:tr w:rsidR="004F6A78" w:rsidRPr="007C5FD3" w:rsidTr="005F269C">
        <w:tc>
          <w:tcPr>
            <w:tcW w:w="524" w:type="dxa"/>
          </w:tcPr>
          <w:p w:rsidR="004F6A78" w:rsidRPr="007C5FD3" w:rsidRDefault="004F6A78" w:rsidP="00F015FA">
            <w:pPr>
              <w:tabs>
                <w:tab w:val="left" w:pos="2205"/>
              </w:tabs>
              <w:jc w:val="right"/>
              <w:rPr>
                <w:sz w:val="21"/>
                <w:szCs w:val="21"/>
              </w:rPr>
            </w:pPr>
            <w:r w:rsidRPr="007C5FD3">
              <w:rPr>
                <w:sz w:val="21"/>
                <w:szCs w:val="21"/>
              </w:rPr>
              <w:t xml:space="preserve">2: </w:t>
            </w:r>
          </w:p>
        </w:tc>
        <w:tc>
          <w:tcPr>
            <w:tcW w:w="1193" w:type="dxa"/>
          </w:tcPr>
          <w:p w:rsidR="00F57196" w:rsidRPr="007C5FD3" w:rsidRDefault="00F57196" w:rsidP="0013002A">
            <w:pPr>
              <w:tabs>
                <w:tab w:val="left" w:pos="2205"/>
              </w:tabs>
              <w:jc w:val="right"/>
              <w:rPr>
                <w:sz w:val="21"/>
                <w:szCs w:val="21"/>
              </w:rPr>
            </w:pPr>
          </w:p>
        </w:tc>
        <w:tc>
          <w:tcPr>
            <w:tcW w:w="7931" w:type="dxa"/>
          </w:tcPr>
          <w:p w:rsidR="0013002A" w:rsidRDefault="00C46036" w:rsidP="00FC6ED6">
            <w:pPr>
              <w:tabs>
                <w:tab w:val="left" w:pos="2205"/>
              </w:tabs>
              <w:rPr>
                <w:sz w:val="21"/>
                <w:szCs w:val="21"/>
              </w:rPr>
            </w:pPr>
            <w:r w:rsidRPr="007C5FD3">
              <w:rPr>
                <w:b/>
                <w:sz w:val="21"/>
                <w:szCs w:val="21"/>
              </w:rPr>
              <w:t>Discussion</w:t>
            </w:r>
            <w:r w:rsidR="000012FA" w:rsidRPr="007C5FD3">
              <w:rPr>
                <w:b/>
                <w:sz w:val="21"/>
                <w:szCs w:val="21"/>
              </w:rPr>
              <w:t>1</w:t>
            </w:r>
            <w:r w:rsidRPr="007C5FD3">
              <w:rPr>
                <w:sz w:val="21"/>
                <w:szCs w:val="21"/>
              </w:rPr>
              <w:t>: GIS around us, applications &amp; techniques</w:t>
            </w:r>
            <w:r w:rsidR="00292F2D" w:rsidRPr="007C5FD3">
              <w:rPr>
                <w:sz w:val="21"/>
                <w:szCs w:val="21"/>
              </w:rPr>
              <w:t xml:space="preserve"> </w:t>
            </w:r>
          </w:p>
          <w:p w:rsidR="00FC6ED6" w:rsidRPr="007C5FD3" w:rsidRDefault="00FC6ED6" w:rsidP="00FC6ED6">
            <w:pPr>
              <w:tabs>
                <w:tab w:val="left" w:pos="2205"/>
              </w:tabs>
              <w:rPr>
                <w:sz w:val="21"/>
                <w:szCs w:val="21"/>
              </w:rPr>
            </w:pPr>
            <w:r w:rsidRPr="007C5FD3">
              <w:rPr>
                <w:b/>
                <w:sz w:val="21"/>
                <w:szCs w:val="21"/>
              </w:rPr>
              <w:t>Lecture</w:t>
            </w:r>
            <w:r w:rsidRPr="007C5FD3">
              <w:rPr>
                <w:sz w:val="21"/>
                <w:szCs w:val="21"/>
              </w:rPr>
              <w:t xml:space="preserve">: </w:t>
            </w:r>
            <w:r w:rsidR="003426F2" w:rsidRPr="007C5FD3">
              <w:rPr>
                <w:sz w:val="21"/>
                <w:szCs w:val="21"/>
              </w:rPr>
              <w:t xml:space="preserve">Geographic </w:t>
            </w:r>
            <w:r w:rsidR="00C46036" w:rsidRPr="007C5FD3">
              <w:rPr>
                <w:sz w:val="21"/>
                <w:szCs w:val="21"/>
              </w:rPr>
              <w:t>representation</w:t>
            </w:r>
            <w:r w:rsidR="003426F2" w:rsidRPr="007C5FD3">
              <w:rPr>
                <w:sz w:val="21"/>
                <w:szCs w:val="21"/>
              </w:rPr>
              <w:t xml:space="preserve">: geographic objects (discrete &amp; continues), data models (raster &amp; vector), </w:t>
            </w:r>
            <w:r w:rsidR="00C46036" w:rsidRPr="007C5FD3">
              <w:rPr>
                <w:sz w:val="21"/>
                <w:szCs w:val="21"/>
              </w:rPr>
              <w:t>maps</w:t>
            </w:r>
            <w:r w:rsidR="00782F4C" w:rsidRPr="007C5FD3">
              <w:rPr>
                <w:sz w:val="21"/>
                <w:szCs w:val="21"/>
              </w:rPr>
              <w:t xml:space="preserve"> </w:t>
            </w:r>
          </w:p>
          <w:p w:rsidR="004F6A78" w:rsidRPr="007C5FD3" w:rsidRDefault="004F6A78" w:rsidP="00FC6ED6">
            <w:pPr>
              <w:tabs>
                <w:tab w:val="left" w:pos="2205"/>
              </w:tabs>
              <w:rPr>
                <w:sz w:val="21"/>
                <w:szCs w:val="21"/>
              </w:rPr>
            </w:pPr>
          </w:p>
        </w:tc>
      </w:tr>
      <w:tr w:rsidR="00F57196" w:rsidRPr="007C5FD3" w:rsidTr="005F269C">
        <w:tc>
          <w:tcPr>
            <w:tcW w:w="524" w:type="dxa"/>
          </w:tcPr>
          <w:p w:rsidR="00F57196" w:rsidRPr="007C5FD3" w:rsidRDefault="00782F4C" w:rsidP="009F7F01">
            <w:pPr>
              <w:tabs>
                <w:tab w:val="left" w:pos="2205"/>
              </w:tabs>
              <w:jc w:val="right"/>
              <w:rPr>
                <w:sz w:val="21"/>
                <w:szCs w:val="21"/>
              </w:rPr>
            </w:pPr>
            <w:r w:rsidRPr="007C5FD3">
              <w:rPr>
                <w:sz w:val="21"/>
                <w:szCs w:val="21"/>
              </w:rPr>
              <w:t>3</w:t>
            </w:r>
            <w:r w:rsidR="00F57196" w:rsidRPr="007C5FD3">
              <w:rPr>
                <w:sz w:val="21"/>
                <w:szCs w:val="21"/>
              </w:rPr>
              <w:t xml:space="preserve">: </w:t>
            </w:r>
          </w:p>
        </w:tc>
        <w:tc>
          <w:tcPr>
            <w:tcW w:w="1193" w:type="dxa"/>
          </w:tcPr>
          <w:p w:rsidR="00F57196" w:rsidRPr="007C5FD3" w:rsidRDefault="00F57196" w:rsidP="00207DF9">
            <w:pPr>
              <w:tabs>
                <w:tab w:val="left" w:pos="2205"/>
              </w:tabs>
              <w:jc w:val="right"/>
              <w:rPr>
                <w:sz w:val="21"/>
                <w:szCs w:val="21"/>
              </w:rPr>
            </w:pPr>
          </w:p>
        </w:tc>
        <w:tc>
          <w:tcPr>
            <w:tcW w:w="7931" w:type="dxa"/>
          </w:tcPr>
          <w:p w:rsidR="0013002A" w:rsidRDefault="00F57196" w:rsidP="009F7F01">
            <w:pPr>
              <w:tabs>
                <w:tab w:val="left" w:pos="2205"/>
              </w:tabs>
              <w:rPr>
                <w:sz w:val="21"/>
                <w:szCs w:val="21"/>
              </w:rPr>
            </w:pPr>
            <w:r w:rsidRPr="007C5FD3">
              <w:rPr>
                <w:b/>
                <w:sz w:val="21"/>
                <w:szCs w:val="21"/>
              </w:rPr>
              <w:t>Lecture</w:t>
            </w:r>
            <w:r w:rsidRPr="007C5FD3">
              <w:rPr>
                <w:sz w:val="21"/>
                <w:szCs w:val="21"/>
              </w:rPr>
              <w:t xml:space="preserve">: </w:t>
            </w:r>
            <w:r w:rsidR="00782F4C" w:rsidRPr="007C5FD3">
              <w:rPr>
                <w:sz w:val="21"/>
                <w:szCs w:val="21"/>
              </w:rPr>
              <w:t>The nature of g</w:t>
            </w:r>
            <w:r w:rsidRPr="007C5FD3">
              <w:rPr>
                <w:sz w:val="21"/>
                <w:szCs w:val="21"/>
              </w:rPr>
              <w:t xml:space="preserve">eographic data: spatial relationships (topology and spatial correlation), </w:t>
            </w:r>
            <w:r w:rsidR="00782F4C" w:rsidRPr="007C5FD3">
              <w:rPr>
                <w:sz w:val="21"/>
                <w:szCs w:val="21"/>
              </w:rPr>
              <w:t>sampling, and uncertainty</w:t>
            </w:r>
            <w:r w:rsidRPr="007C5FD3">
              <w:rPr>
                <w:sz w:val="21"/>
                <w:szCs w:val="21"/>
              </w:rPr>
              <w:t xml:space="preserve">. </w:t>
            </w:r>
          </w:p>
          <w:p w:rsidR="00F57196" w:rsidRDefault="006770EC" w:rsidP="009F7F01">
            <w:pPr>
              <w:tabs>
                <w:tab w:val="left" w:pos="2205"/>
              </w:tabs>
              <w:rPr>
                <w:b/>
                <w:sz w:val="21"/>
                <w:szCs w:val="21"/>
              </w:rPr>
            </w:pPr>
            <w:r w:rsidRPr="007C5FD3">
              <w:rPr>
                <w:b/>
                <w:sz w:val="21"/>
                <w:szCs w:val="21"/>
              </w:rPr>
              <w:t>Quiz</w:t>
            </w:r>
            <w:r w:rsidR="00590186" w:rsidRPr="007C5FD3">
              <w:rPr>
                <w:b/>
                <w:sz w:val="21"/>
                <w:szCs w:val="21"/>
              </w:rPr>
              <w:t>1</w:t>
            </w:r>
            <w:r w:rsidR="00F57196" w:rsidRPr="007C5FD3">
              <w:rPr>
                <w:b/>
                <w:sz w:val="21"/>
                <w:szCs w:val="21"/>
              </w:rPr>
              <w:t xml:space="preserve">: </w:t>
            </w:r>
          </w:p>
          <w:p w:rsidR="0013002A" w:rsidRPr="007C5FD3" w:rsidRDefault="0013002A" w:rsidP="009F7F01">
            <w:pPr>
              <w:tabs>
                <w:tab w:val="left" w:pos="2205"/>
              </w:tabs>
              <w:rPr>
                <w:sz w:val="21"/>
                <w:szCs w:val="21"/>
              </w:rPr>
            </w:pPr>
          </w:p>
        </w:tc>
      </w:tr>
      <w:tr w:rsidR="00D36BD4" w:rsidRPr="007C5FD3" w:rsidTr="005F269C">
        <w:tc>
          <w:tcPr>
            <w:tcW w:w="524" w:type="dxa"/>
          </w:tcPr>
          <w:p w:rsidR="00D36BD4" w:rsidRPr="007C5FD3" w:rsidRDefault="00D36BD4" w:rsidP="006340E2">
            <w:pPr>
              <w:tabs>
                <w:tab w:val="left" w:pos="2205"/>
              </w:tabs>
              <w:jc w:val="right"/>
              <w:rPr>
                <w:sz w:val="21"/>
                <w:szCs w:val="21"/>
              </w:rPr>
            </w:pPr>
            <w:r w:rsidRPr="007C5FD3">
              <w:rPr>
                <w:sz w:val="21"/>
                <w:szCs w:val="21"/>
              </w:rPr>
              <w:t>4:</w:t>
            </w:r>
          </w:p>
        </w:tc>
        <w:tc>
          <w:tcPr>
            <w:tcW w:w="1193" w:type="dxa"/>
          </w:tcPr>
          <w:p w:rsidR="00D36BD4" w:rsidRPr="007C5FD3" w:rsidRDefault="00D36BD4" w:rsidP="006340E2">
            <w:pPr>
              <w:tabs>
                <w:tab w:val="left" w:pos="2205"/>
              </w:tabs>
              <w:jc w:val="right"/>
              <w:rPr>
                <w:sz w:val="21"/>
                <w:szCs w:val="21"/>
              </w:rPr>
            </w:pPr>
          </w:p>
        </w:tc>
        <w:tc>
          <w:tcPr>
            <w:tcW w:w="7931" w:type="dxa"/>
          </w:tcPr>
          <w:p w:rsidR="00D36BD4" w:rsidRPr="007C5FD3" w:rsidRDefault="00D36BD4" w:rsidP="006340E2">
            <w:pPr>
              <w:tabs>
                <w:tab w:val="left" w:pos="2205"/>
              </w:tabs>
              <w:rPr>
                <w:sz w:val="21"/>
                <w:szCs w:val="21"/>
              </w:rPr>
            </w:pPr>
            <w:r w:rsidRPr="007C5FD3">
              <w:rPr>
                <w:b/>
                <w:sz w:val="21"/>
                <w:szCs w:val="21"/>
              </w:rPr>
              <w:t>Lecture</w:t>
            </w:r>
            <w:r w:rsidRPr="007C5FD3">
              <w:rPr>
                <w:sz w:val="21"/>
                <w:szCs w:val="21"/>
              </w:rPr>
              <w:t xml:space="preserve">: Map projections, coordinate systems and datums. </w:t>
            </w:r>
          </w:p>
          <w:p w:rsidR="00D36BD4" w:rsidRPr="007C5FD3" w:rsidRDefault="00D36BD4" w:rsidP="006340E2">
            <w:pPr>
              <w:tabs>
                <w:tab w:val="left" w:pos="2205"/>
              </w:tabs>
              <w:rPr>
                <w:sz w:val="21"/>
                <w:szCs w:val="21"/>
              </w:rPr>
            </w:pPr>
            <w:r w:rsidRPr="007C5FD3">
              <w:rPr>
                <w:b/>
                <w:sz w:val="21"/>
                <w:szCs w:val="21"/>
              </w:rPr>
              <w:t>Quiz2:</w:t>
            </w:r>
          </w:p>
        </w:tc>
      </w:tr>
      <w:tr w:rsidR="00D36BD4" w:rsidRPr="007C5FD3" w:rsidTr="005F269C">
        <w:tc>
          <w:tcPr>
            <w:tcW w:w="524" w:type="dxa"/>
          </w:tcPr>
          <w:p w:rsidR="00D36BD4" w:rsidRPr="007C5FD3" w:rsidRDefault="005911D7" w:rsidP="009F7F01">
            <w:pPr>
              <w:tabs>
                <w:tab w:val="left" w:pos="2205"/>
              </w:tabs>
              <w:jc w:val="right"/>
              <w:rPr>
                <w:sz w:val="21"/>
                <w:szCs w:val="21"/>
              </w:rPr>
            </w:pPr>
            <w:r w:rsidRPr="007C5FD3">
              <w:rPr>
                <w:sz w:val="21"/>
                <w:szCs w:val="21"/>
              </w:rPr>
              <w:t>5</w:t>
            </w:r>
            <w:r w:rsidR="00D36BD4" w:rsidRPr="007C5FD3">
              <w:rPr>
                <w:sz w:val="21"/>
                <w:szCs w:val="21"/>
              </w:rPr>
              <w:t>:</w:t>
            </w:r>
          </w:p>
        </w:tc>
        <w:tc>
          <w:tcPr>
            <w:tcW w:w="1193" w:type="dxa"/>
          </w:tcPr>
          <w:p w:rsidR="00D36BD4" w:rsidRPr="007C5FD3" w:rsidRDefault="00D36BD4" w:rsidP="005911D7">
            <w:pPr>
              <w:tabs>
                <w:tab w:val="left" w:pos="2205"/>
              </w:tabs>
              <w:jc w:val="right"/>
              <w:rPr>
                <w:sz w:val="21"/>
                <w:szCs w:val="21"/>
              </w:rPr>
            </w:pPr>
          </w:p>
        </w:tc>
        <w:tc>
          <w:tcPr>
            <w:tcW w:w="7931" w:type="dxa"/>
          </w:tcPr>
          <w:p w:rsidR="00D36BD4" w:rsidRPr="007C5FD3" w:rsidRDefault="00D36BD4" w:rsidP="00313256">
            <w:pPr>
              <w:tabs>
                <w:tab w:val="left" w:pos="2205"/>
              </w:tabs>
              <w:rPr>
                <w:sz w:val="21"/>
                <w:szCs w:val="21"/>
              </w:rPr>
            </w:pPr>
            <w:r w:rsidRPr="007C5FD3">
              <w:rPr>
                <w:b/>
                <w:sz w:val="21"/>
                <w:szCs w:val="21"/>
              </w:rPr>
              <w:t>Lecture</w:t>
            </w:r>
            <w:r w:rsidRPr="007C5FD3">
              <w:rPr>
                <w:sz w:val="21"/>
                <w:szCs w:val="21"/>
              </w:rPr>
              <w:t xml:space="preserve">: </w:t>
            </w:r>
            <w:r w:rsidR="005911D7" w:rsidRPr="007C5FD3">
              <w:rPr>
                <w:sz w:val="21"/>
                <w:szCs w:val="21"/>
              </w:rPr>
              <w:t>Raster geoprocessing</w:t>
            </w:r>
          </w:p>
          <w:p w:rsidR="00D36BD4" w:rsidRDefault="00D36BD4" w:rsidP="005911D7">
            <w:pPr>
              <w:tabs>
                <w:tab w:val="left" w:pos="2205"/>
              </w:tabs>
              <w:rPr>
                <w:b/>
                <w:sz w:val="21"/>
                <w:szCs w:val="21"/>
              </w:rPr>
            </w:pPr>
            <w:r w:rsidRPr="007C5FD3">
              <w:rPr>
                <w:b/>
                <w:sz w:val="21"/>
                <w:szCs w:val="21"/>
              </w:rPr>
              <w:t>Quiz</w:t>
            </w:r>
            <w:r w:rsidR="005911D7" w:rsidRPr="007C5FD3">
              <w:rPr>
                <w:b/>
                <w:sz w:val="21"/>
                <w:szCs w:val="21"/>
              </w:rPr>
              <w:t>3</w:t>
            </w:r>
            <w:r w:rsidRPr="007C5FD3">
              <w:rPr>
                <w:b/>
                <w:sz w:val="21"/>
                <w:szCs w:val="21"/>
              </w:rPr>
              <w:t>:</w:t>
            </w:r>
          </w:p>
          <w:p w:rsidR="0013002A" w:rsidRPr="007C5FD3" w:rsidRDefault="0013002A" w:rsidP="005911D7">
            <w:pPr>
              <w:tabs>
                <w:tab w:val="left" w:pos="2205"/>
              </w:tabs>
              <w:rPr>
                <w:sz w:val="21"/>
                <w:szCs w:val="21"/>
              </w:rPr>
            </w:pPr>
          </w:p>
        </w:tc>
      </w:tr>
      <w:tr w:rsidR="00D36BD4" w:rsidRPr="007C5FD3" w:rsidTr="005F269C">
        <w:tc>
          <w:tcPr>
            <w:tcW w:w="524" w:type="dxa"/>
          </w:tcPr>
          <w:p w:rsidR="00D36BD4" w:rsidRPr="007C5FD3" w:rsidRDefault="005911D7" w:rsidP="009F7F01">
            <w:pPr>
              <w:tabs>
                <w:tab w:val="left" w:pos="2205"/>
              </w:tabs>
              <w:jc w:val="right"/>
              <w:rPr>
                <w:sz w:val="21"/>
                <w:szCs w:val="21"/>
              </w:rPr>
            </w:pPr>
            <w:r w:rsidRPr="007C5FD3">
              <w:rPr>
                <w:sz w:val="21"/>
                <w:szCs w:val="21"/>
              </w:rPr>
              <w:t>6</w:t>
            </w:r>
            <w:r w:rsidR="00D36BD4" w:rsidRPr="007C5FD3">
              <w:rPr>
                <w:sz w:val="21"/>
                <w:szCs w:val="21"/>
              </w:rPr>
              <w:t xml:space="preserve">: </w:t>
            </w:r>
          </w:p>
        </w:tc>
        <w:tc>
          <w:tcPr>
            <w:tcW w:w="1193" w:type="dxa"/>
          </w:tcPr>
          <w:p w:rsidR="00D36BD4" w:rsidRPr="007C5FD3" w:rsidRDefault="00D36BD4" w:rsidP="005911D7">
            <w:pPr>
              <w:tabs>
                <w:tab w:val="left" w:pos="2205"/>
              </w:tabs>
              <w:jc w:val="right"/>
              <w:rPr>
                <w:sz w:val="21"/>
                <w:szCs w:val="21"/>
              </w:rPr>
            </w:pPr>
          </w:p>
        </w:tc>
        <w:tc>
          <w:tcPr>
            <w:tcW w:w="7931" w:type="dxa"/>
          </w:tcPr>
          <w:p w:rsidR="00D36BD4" w:rsidRPr="007C5FD3" w:rsidRDefault="00D36BD4" w:rsidP="009F7F01">
            <w:pPr>
              <w:tabs>
                <w:tab w:val="left" w:pos="2205"/>
              </w:tabs>
              <w:rPr>
                <w:sz w:val="21"/>
                <w:szCs w:val="21"/>
              </w:rPr>
            </w:pPr>
            <w:r w:rsidRPr="007C5FD3">
              <w:rPr>
                <w:b/>
                <w:sz w:val="21"/>
                <w:szCs w:val="21"/>
              </w:rPr>
              <w:t>Lecture</w:t>
            </w:r>
            <w:r w:rsidRPr="007C5FD3">
              <w:rPr>
                <w:sz w:val="21"/>
                <w:szCs w:val="21"/>
              </w:rPr>
              <w:t>: Geodatabases</w:t>
            </w:r>
            <w:r w:rsidR="005911D7" w:rsidRPr="007C5FD3">
              <w:rPr>
                <w:sz w:val="21"/>
                <w:szCs w:val="21"/>
              </w:rPr>
              <w:t xml:space="preserve"> I</w:t>
            </w:r>
            <w:r w:rsidRPr="007C5FD3">
              <w:rPr>
                <w:sz w:val="21"/>
                <w:szCs w:val="21"/>
              </w:rPr>
              <w:t xml:space="preserve"> </w:t>
            </w:r>
          </w:p>
          <w:p w:rsidR="00D36BD4" w:rsidRDefault="005911D7" w:rsidP="009F7F01">
            <w:pPr>
              <w:tabs>
                <w:tab w:val="left" w:pos="2205"/>
              </w:tabs>
              <w:rPr>
                <w:sz w:val="21"/>
                <w:szCs w:val="21"/>
              </w:rPr>
            </w:pPr>
            <w:r w:rsidRPr="007C5FD3">
              <w:rPr>
                <w:rStyle w:val="Strong"/>
                <w:sz w:val="21"/>
                <w:szCs w:val="21"/>
              </w:rPr>
              <w:t>Discussion2</w:t>
            </w:r>
            <w:r w:rsidRPr="007C5FD3">
              <w:rPr>
                <w:sz w:val="21"/>
                <w:szCs w:val="21"/>
              </w:rPr>
              <w:t>: Designing a geodatabase</w:t>
            </w:r>
          </w:p>
          <w:p w:rsidR="0013002A" w:rsidRPr="007C5FD3" w:rsidRDefault="0013002A" w:rsidP="009F7F01">
            <w:pPr>
              <w:tabs>
                <w:tab w:val="left" w:pos="2205"/>
              </w:tabs>
              <w:rPr>
                <w:b/>
                <w:i/>
                <w:sz w:val="21"/>
                <w:szCs w:val="21"/>
              </w:rPr>
            </w:pP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7: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Default="00C12C10" w:rsidP="0013002A">
            <w:pPr>
              <w:tabs>
                <w:tab w:val="left" w:pos="2205"/>
              </w:tabs>
              <w:rPr>
                <w:rStyle w:val="Strong"/>
                <w:sz w:val="21"/>
                <w:szCs w:val="21"/>
              </w:rPr>
            </w:pPr>
            <w:r w:rsidRPr="007C5FD3">
              <w:rPr>
                <w:rStyle w:val="Strong"/>
                <w:sz w:val="21"/>
                <w:szCs w:val="21"/>
              </w:rPr>
              <w:t>Lecture</w:t>
            </w:r>
            <w:r w:rsidRPr="007C5FD3">
              <w:rPr>
                <w:sz w:val="21"/>
                <w:szCs w:val="21"/>
              </w:rPr>
              <w:t>: Geodatabases II</w:t>
            </w:r>
            <w:r w:rsidRPr="007C5FD3">
              <w:rPr>
                <w:sz w:val="21"/>
                <w:szCs w:val="21"/>
              </w:rPr>
              <w:br/>
            </w:r>
            <w:r w:rsidRPr="007C5FD3">
              <w:rPr>
                <w:rStyle w:val="Strong"/>
                <w:sz w:val="21"/>
                <w:szCs w:val="21"/>
              </w:rPr>
              <w:t>Quiz4:</w:t>
            </w:r>
          </w:p>
          <w:p w:rsidR="0013002A" w:rsidRPr="007C5FD3" w:rsidRDefault="0013002A" w:rsidP="0013002A">
            <w:pPr>
              <w:tabs>
                <w:tab w:val="left" w:pos="2205"/>
              </w:tabs>
              <w:rPr>
                <w:sz w:val="21"/>
                <w:szCs w:val="21"/>
              </w:rPr>
            </w:pP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8: </w:t>
            </w:r>
          </w:p>
        </w:tc>
        <w:tc>
          <w:tcPr>
            <w:tcW w:w="1193" w:type="dxa"/>
          </w:tcPr>
          <w:p w:rsidR="00D36BD4" w:rsidRPr="007C5FD3" w:rsidRDefault="00D36BD4" w:rsidP="00207DF9">
            <w:pPr>
              <w:tabs>
                <w:tab w:val="left" w:pos="2205"/>
              </w:tabs>
              <w:jc w:val="right"/>
              <w:rPr>
                <w:sz w:val="21"/>
                <w:szCs w:val="21"/>
              </w:rPr>
            </w:pPr>
          </w:p>
        </w:tc>
        <w:tc>
          <w:tcPr>
            <w:tcW w:w="7931" w:type="dxa"/>
          </w:tcPr>
          <w:p w:rsidR="00C12C10" w:rsidRPr="007C5FD3" w:rsidRDefault="00C12C10" w:rsidP="00C12C10">
            <w:pPr>
              <w:pStyle w:val="style152"/>
              <w:contextualSpacing/>
              <w:rPr>
                <w:sz w:val="21"/>
                <w:szCs w:val="21"/>
              </w:rPr>
            </w:pPr>
            <w:r w:rsidRPr="007C5FD3">
              <w:rPr>
                <w:rStyle w:val="Strong"/>
                <w:sz w:val="21"/>
                <w:szCs w:val="21"/>
              </w:rPr>
              <w:t>Lecture</w:t>
            </w:r>
            <w:r w:rsidRPr="007C5FD3">
              <w:rPr>
                <w:sz w:val="21"/>
                <w:szCs w:val="21"/>
              </w:rPr>
              <w:t>: Web GIS: map server, server GIS administration and security solutions.</w:t>
            </w:r>
            <w:r w:rsidRPr="007C5FD3">
              <w:rPr>
                <w:sz w:val="21"/>
                <w:szCs w:val="21"/>
              </w:rPr>
              <w:br/>
            </w:r>
          </w:p>
          <w:p w:rsidR="00D36BD4" w:rsidRPr="007C5FD3" w:rsidRDefault="0013002A" w:rsidP="00C12C10">
            <w:pPr>
              <w:pStyle w:val="style152"/>
              <w:contextualSpacing/>
              <w:rPr>
                <w:sz w:val="21"/>
                <w:szCs w:val="21"/>
              </w:rPr>
            </w:pPr>
            <w:r w:rsidRPr="007C5FD3">
              <w:rPr>
                <w:sz w:val="21"/>
                <w:szCs w:val="21"/>
              </w:rPr>
              <w:t xml:space="preserve"> </w:t>
            </w:r>
            <w:r w:rsidR="00C12C10" w:rsidRPr="007C5FD3">
              <w:rPr>
                <w:sz w:val="21"/>
                <w:szCs w:val="21"/>
              </w:rPr>
              <w:t>(</w:t>
            </w:r>
            <w:r w:rsidR="00C12C10" w:rsidRPr="007C5FD3">
              <w:rPr>
                <w:rStyle w:val="highlight"/>
                <w:sz w:val="21"/>
                <w:szCs w:val="21"/>
              </w:rPr>
              <w:t>A PAGE Project PROPOSAL DUE</w:t>
            </w:r>
            <w:r w:rsidR="00C12C10" w:rsidRPr="007C5FD3">
              <w:rPr>
                <w:sz w:val="21"/>
                <w:szCs w:val="21"/>
              </w:rPr>
              <w:t>)</w:t>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9: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D36BD4" w:rsidP="009F7F01">
            <w:pPr>
              <w:tabs>
                <w:tab w:val="left" w:pos="2205"/>
              </w:tabs>
              <w:rPr>
                <w:sz w:val="21"/>
                <w:szCs w:val="21"/>
              </w:rPr>
            </w:pPr>
            <w:r w:rsidRPr="007C5FD3">
              <w:rPr>
                <w:b/>
                <w:i/>
                <w:color w:val="000080"/>
                <w:sz w:val="21"/>
                <w:szCs w:val="21"/>
              </w:rPr>
              <w:t>Spring Break</w:t>
            </w:r>
            <w:r w:rsidR="0013002A">
              <w:rPr>
                <w:b/>
                <w:color w:val="0000FF"/>
                <w:sz w:val="21"/>
                <w:szCs w:val="21"/>
              </w:rPr>
              <w:t>/Fall Break</w:t>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10:</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744754" w:rsidP="0013002A">
            <w:pPr>
              <w:tabs>
                <w:tab w:val="left" w:pos="2205"/>
              </w:tabs>
              <w:rPr>
                <w:b/>
                <w:sz w:val="21"/>
                <w:szCs w:val="21"/>
              </w:rPr>
            </w:pPr>
            <w:r w:rsidRPr="007C5FD3">
              <w:rPr>
                <w:rStyle w:val="Strong"/>
                <w:sz w:val="21"/>
                <w:szCs w:val="21"/>
              </w:rPr>
              <w:t>Lecture</w:t>
            </w:r>
            <w:r w:rsidRPr="007C5FD3">
              <w:rPr>
                <w:sz w:val="21"/>
                <w:szCs w:val="21"/>
              </w:rPr>
              <w:t>: Vector geoprocessing I: query and measurement, transformation and descriptive summaries (including buffer and overlay analysis, spatial interpolation, den</w:t>
            </w:r>
            <w:r w:rsidR="0013002A">
              <w:rPr>
                <w:sz w:val="21"/>
                <w:szCs w:val="21"/>
              </w:rPr>
              <w:t>sity estimation, geostatistics).</w:t>
            </w:r>
            <w:r w:rsidRPr="007C5FD3">
              <w:rPr>
                <w:sz w:val="21"/>
                <w:szCs w:val="21"/>
              </w:rPr>
              <w:t xml:space="preserve"> </w:t>
            </w:r>
            <w:r w:rsidRPr="007C5FD3">
              <w:rPr>
                <w:sz w:val="21"/>
                <w:szCs w:val="21"/>
              </w:rPr>
              <w:br/>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11: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744754" w:rsidP="0013002A">
            <w:pPr>
              <w:tabs>
                <w:tab w:val="left" w:pos="2205"/>
              </w:tabs>
              <w:rPr>
                <w:sz w:val="21"/>
                <w:szCs w:val="21"/>
              </w:rPr>
            </w:pPr>
            <w:r w:rsidRPr="007C5FD3">
              <w:rPr>
                <w:rStyle w:val="Strong"/>
                <w:sz w:val="21"/>
                <w:szCs w:val="21"/>
              </w:rPr>
              <w:t>Lecture</w:t>
            </w:r>
            <w:r w:rsidRPr="007C5FD3">
              <w:rPr>
                <w:sz w:val="21"/>
                <w:szCs w:val="21"/>
              </w:rPr>
              <w:t xml:space="preserve">: GPS mapping and GIS integration </w:t>
            </w:r>
            <w:r w:rsidRPr="007C5FD3">
              <w:rPr>
                <w:sz w:val="21"/>
                <w:szCs w:val="21"/>
              </w:rPr>
              <w:br/>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12: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744754" w:rsidP="0013002A">
            <w:pPr>
              <w:pStyle w:val="style152"/>
              <w:rPr>
                <w:sz w:val="21"/>
                <w:szCs w:val="21"/>
              </w:rPr>
            </w:pPr>
            <w:r w:rsidRPr="007C5FD3">
              <w:rPr>
                <w:rStyle w:val="Strong"/>
                <w:sz w:val="21"/>
                <w:szCs w:val="21"/>
              </w:rPr>
              <w:t>Lecture</w:t>
            </w:r>
            <w:r w:rsidRPr="007C5FD3">
              <w:rPr>
                <w:sz w:val="21"/>
                <w:szCs w:val="21"/>
              </w:rPr>
              <w:t xml:space="preserve">: Vector geoprocessing II: spatial modeling &amp; optimization. </w:t>
            </w:r>
            <w:r w:rsidRPr="007C5FD3">
              <w:rPr>
                <w:sz w:val="21"/>
                <w:szCs w:val="21"/>
              </w:rPr>
              <w:br/>
            </w:r>
            <w:r w:rsidRPr="007C5FD3">
              <w:rPr>
                <w:sz w:val="21"/>
                <w:szCs w:val="21"/>
              </w:rPr>
              <w:br/>
            </w:r>
            <w:r w:rsidRPr="007C5FD3">
              <w:rPr>
                <w:rStyle w:val="Strong"/>
                <w:sz w:val="21"/>
                <w:szCs w:val="21"/>
              </w:rPr>
              <w:t xml:space="preserve">Quiz5: </w:t>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13: </w:t>
            </w:r>
          </w:p>
        </w:tc>
        <w:tc>
          <w:tcPr>
            <w:tcW w:w="1193" w:type="dxa"/>
          </w:tcPr>
          <w:p w:rsidR="00D36BD4" w:rsidRPr="007C5FD3" w:rsidRDefault="00D36BD4" w:rsidP="0013002A">
            <w:pPr>
              <w:tabs>
                <w:tab w:val="left" w:pos="2205"/>
              </w:tabs>
              <w:jc w:val="right"/>
              <w:rPr>
                <w:b/>
                <w:sz w:val="21"/>
                <w:szCs w:val="21"/>
              </w:rPr>
            </w:pPr>
          </w:p>
        </w:tc>
        <w:tc>
          <w:tcPr>
            <w:tcW w:w="7931" w:type="dxa"/>
          </w:tcPr>
          <w:p w:rsidR="00D36BD4" w:rsidRPr="007C5FD3" w:rsidRDefault="00744754" w:rsidP="0013002A">
            <w:pPr>
              <w:tabs>
                <w:tab w:val="left" w:pos="2205"/>
              </w:tabs>
              <w:rPr>
                <w:sz w:val="21"/>
                <w:szCs w:val="21"/>
              </w:rPr>
            </w:pPr>
            <w:r w:rsidRPr="007C5FD3">
              <w:rPr>
                <w:rStyle w:val="Strong"/>
                <w:sz w:val="21"/>
                <w:szCs w:val="21"/>
              </w:rPr>
              <w:t>Lecture</w:t>
            </w:r>
            <w:r w:rsidRPr="007C5FD3">
              <w:rPr>
                <w:sz w:val="21"/>
                <w:szCs w:val="21"/>
              </w:rPr>
              <w:t xml:space="preserve">: Remote sensing for GIS applications I: Remote sensing basics, data mining and geopspatial analysis using remote sensing and GIS. </w:t>
            </w:r>
            <w:r w:rsidRPr="007C5FD3">
              <w:rPr>
                <w:sz w:val="21"/>
                <w:szCs w:val="21"/>
              </w:rPr>
              <w:br/>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14: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744754" w:rsidP="0013002A">
            <w:pPr>
              <w:tabs>
                <w:tab w:val="left" w:pos="2205"/>
              </w:tabs>
              <w:rPr>
                <w:sz w:val="21"/>
                <w:szCs w:val="21"/>
              </w:rPr>
            </w:pPr>
            <w:r w:rsidRPr="007C5FD3">
              <w:rPr>
                <w:rStyle w:val="Strong"/>
                <w:sz w:val="21"/>
                <w:szCs w:val="21"/>
              </w:rPr>
              <w:t>Lecture</w:t>
            </w:r>
            <w:r w:rsidRPr="007C5FD3">
              <w:rPr>
                <w:sz w:val="21"/>
                <w:szCs w:val="21"/>
              </w:rPr>
              <w:t>: Remote sensing for GIS applications II: pushing remote sensing derived vector/raster results into GIS workflow</w:t>
            </w:r>
            <w:r w:rsidRPr="007C5FD3">
              <w:rPr>
                <w:sz w:val="21"/>
                <w:szCs w:val="21"/>
              </w:rPr>
              <w:br/>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15: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744754" w:rsidP="0013002A">
            <w:pPr>
              <w:tabs>
                <w:tab w:val="left" w:pos="2205"/>
              </w:tabs>
              <w:rPr>
                <w:sz w:val="21"/>
                <w:szCs w:val="21"/>
              </w:rPr>
            </w:pPr>
            <w:r w:rsidRPr="007C5FD3">
              <w:rPr>
                <w:rStyle w:val="Strong"/>
                <w:sz w:val="21"/>
                <w:szCs w:val="21"/>
              </w:rPr>
              <w:t>Lecture</w:t>
            </w:r>
            <w:r w:rsidRPr="007C5FD3">
              <w:rPr>
                <w:sz w:val="21"/>
                <w:szCs w:val="21"/>
              </w:rPr>
              <w:t xml:space="preserve">: Geospatial methods and case studies: </w:t>
            </w:r>
            <w:r w:rsidR="0013002A">
              <w:rPr>
                <w:sz w:val="21"/>
                <w:szCs w:val="21"/>
              </w:rPr>
              <w:t>detecting submarine springs in coastal areas</w:t>
            </w:r>
            <w:r w:rsidRPr="007C5FD3">
              <w:rPr>
                <w:sz w:val="21"/>
                <w:szCs w:val="21"/>
              </w:rPr>
              <w:t xml:space="preserve"> </w:t>
            </w:r>
            <w:r w:rsidRPr="007C5FD3">
              <w:rPr>
                <w:sz w:val="21"/>
                <w:szCs w:val="21"/>
              </w:rPr>
              <w:br/>
            </w:r>
          </w:p>
        </w:tc>
      </w:tr>
      <w:tr w:rsidR="00D36BD4" w:rsidRPr="007C5FD3" w:rsidTr="005F269C">
        <w:tc>
          <w:tcPr>
            <w:tcW w:w="524" w:type="dxa"/>
          </w:tcPr>
          <w:p w:rsidR="00D36BD4" w:rsidRPr="007C5FD3" w:rsidRDefault="00D36BD4" w:rsidP="009F7F01">
            <w:pPr>
              <w:tabs>
                <w:tab w:val="left" w:pos="2205"/>
              </w:tabs>
              <w:jc w:val="right"/>
              <w:rPr>
                <w:sz w:val="21"/>
                <w:szCs w:val="21"/>
              </w:rPr>
            </w:pPr>
            <w:r w:rsidRPr="007C5FD3">
              <w:rPr>
                <w:sz w:val="21"/>
                <w:szCs w:val="21"/>
              </w:rPr>
              <w:t xml:space="preserve">16: </w:t>
            </w:r>
          </w:p>
        </w:tc>
        <w:tc>
          <w:tcPr>
            <w:tcW w:w="1193" w:type="dxa"/>
          </w:tcPr>
          <w:p w:rsidR="00D36BD4" w:rsidRPr="007C5FD3" w:rsidRDefault="00D36BD4" w:rsidP="00207DF9">
            <w:pPr>
              <w:tabs>
                <w:tab w:val="left" w:pos="2205"/>
              </w:tabs>
              <w:jc w:val="right"/>
              <w:rPr>
                <w:sz w:val="21"/>
                <w:szCs w:val="21"/>
              </w:rPr>
            </w:pPr>
          </w:p>
        </w:tc>
        <w:tc>
          <w:tcPr>
            <w:tcW w:w="7931" w:type="dxa"/>
          </w:tcPr>
          <w:p w:rsidR="00D36BD4" w:rsidRPr="007C5FD3" w:rsidRDefault="0013002A" w:rsidP="009F7F01">
            <w:pPr>
              <w:tabs>
                <w:tab w:val="left" w:pos="2205"/>
              </w:tabs>
              <w:rPr>
                <w:sz w:val="21"/>
                <w:szCs w:val="21"/>
              </w:rPr>
            </w:pPr>
            <w:r w:rsidRPr="007C5FD3">
              <w:rPr>
                <w:sz w:val="21"/>
                <w:szCs w:val="21"/>
              </w:rPr>
              <w:t>Project presentations</w:t>
            </w:r>
          </w:p>
        </w:tc>
      </w:tr>
      <w:tr w:rsidR="00D36BD4" w:rsidRPr="007C5FD3" w:rsidTr="005F269C">
        <w:tc>
          <w:tcPr>
            <w:tcW w:w="524" w:type="dxa"/>
            <w:tcBorders>
              <w:bottom w:val="threeDEmboss" w:sz="24" w:space="0" w:color="auto"/>
            </w:tcBorders>
          </w:tcPr>
          <w:p w:rsidR="00D36BD4" w:rsidRPr="007C5FD3" w:rsidRDefault="00D36BD4" w:rsidP="00F015FA">
            <w:pPr>
              <w:tabs>
                <w:tab w:val="left" w:pos="2205"/>
              </w:tabs>
              <w:jc w:val="right"/>
              <w:rPr>
                <w:sz w:val="21"/>
                <w:szCs w:val="21"/>
              </w:rPr>
            </w:pPr>
          </w:p>
        </w:tc>
        <w:tc>
          <w:tcPr>
            <w:tcW w:w="1193" w:type="dxa"/>
            <w:tcBorders>
              <w:bottom w:val="threeDEmboss" w:sz="24" w:space="0" w:color="auto"/>
            </w:tcBorders>
          </w:tcPr>
          <w:p w:rsidR="00D36BD4" w:rsidRPr="007C5FD3" w:rsidRDefault="00D36BD4" w:rsidP="00207DF9">
            <w:pPr>
              <w:tabs>
                <w:tab w:val="left" w:pos="2205"/>
              </w:tabs>
              <w:jc w:val="right"/>
              <w:rPr>
                <w:sz w:val="21"/>
                <w:szCs w:val="21"/>
              </w:rPr>
            </w:pPr>
          </w:p>
        </w:tc>
        <w:tc>
          <w:tcPr>
            <w:tcW w:w="7931" w:type="dxa"/>
            <w:tcBorders>
              <w:bottom w:val="threeDEmboss" w:sz="24" w:space="0" w:color="auto"/>
            </w:tcBorders>
          </w:tcPr>
          <w:p w:rsidR="00D36BD4" w:rsidRPr="007C5FD3" w:rsidRDefault="00D36BD4" w:rsidP="008008BC">
            <w:pPr>
              <w:tabs>
                <w:tab w:val="left" w:pos="2205"/>
              </w:tabs>
              <w:rPr>
                <w:b/>
                <w:sz w:val="21"/>
                <w:szCs w:val="21"/>
              </w:rPr>
            </w:pPr>
          </w:p>
        </w:tc>
      </w:tr>
    </w:tbl>
    <w:p w:rsidR="00D237F4" w:rsidRDefault="00D237F4" w:rsidP="00D237F4">
      <w:pPr>
        <w:tabs>
          <w:tab w:val="left" w:pos="2205"/>
        </w:tabs>
        <w:jc w:val="both"/>
      </w:pPr>
    </w:p>
    <w:p w:rsidR="00CE56B4" w:rsidRDefault="00CE56B4" w:rsidP="0054385A">
      <w:pPr>
        <w:tabs>
          <w:tab w:val="left" w:pos="2205"/>
        </w:tabs>
        <w:jc w:val="both"/>
      </w:pPr>
    </w:p>
    <w:p w:rsidR="00C95DC0" w:rsidRPr="00C95DC0" w:rsidRDefault="00C95DC0" w:rsidP="00C95DC0">
      <w:pPr>
        <w:tabs>
          <w:tab w:val="left" w:pos="2205"/>
        </w:tabs>
        <w:jc w:val="both"/>
        <w:rPr>
          <w:rFonts w:ascii="Arial" w:hAnsi="Arial" w:cs="Arial"/>
          <w:b/>
        </w:rPr>
      </w:pPr>
      <w:r w:rsidRPr="00C95DC0">
        <w:rPr>
          <w:rFonts w:ascii="Arial" w:hAnsi="Arial" w:cs="Arial"/>
          <w:b/>
        </w:rPr>
        <w:t>Class Project:</w:t>
      </w:r>
    </w:p>
    <w:p w:rsidR="00C95DC0" w:rsidRPr="00C95DC0" w:rsidRDefault="00C95DC0" w:rsidP="00C95DC0">
      <w:pPr>
        <w:jc w:val="both"/>
        <w:rPr>
          <w:rFonts w:ascii="Palatino Linotype" w:hAnsi="Palatino Linotype"/>
          <w:iCs/>
        </w:rPr>
      </w:pPr>
      <w:r w:rsidRPr="00C95DC0">
        <w:rPr>
          <w:rFonts w:ascii="Palatino Linotype" w:hAnsi="Palatino Linotype"/>
          <w:iCs/>
        </w:rPr>
        <w:lastRenderedPageBreak/>
        <w:t>Students are expected to choose a topic that involves some aspects of GIS and geospatial methods. You may work alone or in groups of two. You may use your class project as an opportunity to conduct a pilot study that can enhance your own thesis research. Each student will present the project at the end of the semester. Students must submit a one page project prospectus that includes the objective, type of geospatial methods to be used, data sources, and expected final products. As a primary investigator of your class project, you will be responsible for overall design, implementation and completion of your project.</w:t>
      </w:r>
    </w:p>
    <w:p w:rsidR="00C95DC0" w:rsidRPr="00C95DC0" w:rsidRDefault="00C95DC0" w:rsidP="00C95DC0">
      <w:pPr>
        <w:tabs>
          <w:tab w:val="left" w:pos="2205"/>
        </w:tabs>
        <w:jc w:val="both"/>
        <w:rPr>
          <w:rFonts w:ascii="Arial" w:hAnsi="Arial" w:cs="Arial"/>
          <w:b/>
        </w:rPr>
      </w:pPr>
    </w:p>
    <w:p w:rsidR="00C95DC0" w:rsidRPr="00C95DC0" w:rsidRDefault="00C95DC0" w:rsidP="00C95DC0">
      <w:pPr>
        <w:tabs>
          <w:tab w:val="left" w:pos="2205"/>
        </w:tabs>
        <w:jc w:val="both"/>
        <w:rPr>
          <w:rFonts w:ascii="Arial" w:hAnsi="Arial" w:cs="Arial"/>
          <w:b/>
        </w:rPr>
      </w:pPr>
      <w:r w:rsidRPr="00C95DC0">
        <w:rPr>
          <w:rFonts w:ascii="Arial" w:hAnsi="Arial" w:cs="Arial"/>
          <w:b/>
        </w:rPr>
        <w:t>Discussions:</w:t>
      </w:r>
    </w:p>
    <w:p w:rsidR="000E00D6" w:rsidRPr="00C95DC0" w:rsidRDefault="00C95DC0" w:rsidP="00C95DC0">
      <w:pPr>
        <w:jc w:val="both"/>
        <w:rPr>
          <w:rFonts w:ascii="Palatino Linotype" w:hAnsi="Palatino Linotype"/>
          <w:iCs/>
        </w:rPr>
      </w:pPr>
      <w:r>
        <w:rPr>
          <w:rFonts w:ascii="Palatino Linotype" w:hAnsi="Palatino Linotype"/>
          <w:iCs/>
        </w:rPr>
        <w:t>G</w:t>
      </w:r>
      <w:r w:rsidRPr="00C95DC0">
        <w:rPr>
          <w:rFonts w:ascii="Palatino Linotype" w:hAnsi="Palatino Linotype"/>
          <w:iCs/>
        </w:rPr>
        <w:t xml:space="preserve">raduate students are expected to lead group discussions and actively participate. Undergraduates are not required to lead discussions, but supposed to participate. The most of the discussion topics will be chosen according to students' interest and </w:t>
      </w:r>
      <w:r w:rsidR="00444096">
        <w:rPr>
          <w:rFonts w:ascii="Palatino Linotype" w:hAnsi="Palatino Linotype"/>
          <w:iCs/>
        </w:rPr>
        <w:t>o</w:t>
      </w:r>
      <w:r w:rsidRPr="00C95DC0">
        <w:rPr>
          <w:rFonts w:ascii="Palatino Linotype" w:hAnsi="Palatino Linotype"/>
          <w:iCs/>
        </w:rPr>
        <w:t>ngoing class project.</w:t>
      </w:r>
    </w:p>
    <w:p w:rsidR="00C95DC0" w:rsidRDefault="00C95DC0" w:rsidP="000E00D6">
      <w:pPr>
        <w:tabs>
          <w:tab w:val="left" w:pos="2205"/>
        </w:tabs>
        <w:jc w:val="both"/>
      </w:pPr>
    </w:p>
    <w:p w:rsidR="00910E17" w:rsidRPr="00D91ED6" w:rsidRDefault="00910E17" w:rsidP="00910E17">
      <w:pPr>
        <w:pStyle w:val="Heading3"/>
        <w:jc w:val="both"/>
        <w:rPr>
          <w:rFonts w:ascii="Arial" w:hAnsi="Arial" w:cs="Arial"/>
          <w:i w:val="0"/>
          <w:sz w:val="24"/>
        </w:rPr>
      </w:pPr>
      <w:r w:rsidRPr="00D91ED6">
        <w:rPr>
          <w:rFonts w:ascii="Arial" w:hAnsi="Arial" w:cs="Arial"/>
          <w:i w:val="0"/>
          <w:sz w:val="24"/>
        </w:rPr>
        <w:t xml:space="preserve">Academic Integrity and Honesty </w:t>
      </w:r>
    </w:p>
    <w:p w:rsidR="00910E17" w:rsidRPr="00910E17" w:rsidRDefault="00910E17" w:rsidP="00910E17">
      <w:pPr>
        <w:jc w:val="both"/>
        <w:rPr>
          <w:iCs/>
          <w:sz w:val="22"/>
        </w:rPr>
      </w:pPr>
    </w:p>
    <w:p w:rsidR="00910E17" w:rsidRPr="001A4310" w:rsidRDefault="00910E17" w:rsidP="00910E17">
      <w:pPr>
        <w:jc w:val="both"/>
        <w:rPr>
          <w:rFonts w:ascii="Palatino Linotype" w:hAnsi="Palatino Linotype"/>
          <w:sz w:val="22"/>
        </w:rPr>
      </w:pPr>
      <w:r w:rsidRPr="001A4310">
        <w:rPr>
          <w:rFonts w:ascii="Palatino Linotype" w:hAnsi="Palatino Linotype"/>
          <w:iCs/>
          <w:sz w:val="22"/>
        </w:rPr>
        <w:t xml:space="preserve">Students are expected to be honest in their academic work.  The University reserves the right to penalize any student whose academic conduct at any time is, in its judgment, detrimental to the University.  Such Conduct shall include cases of plagiarism, collusion, cheating, giving or receiving or offering or soliciting information in examinations, or the use of previously prepared material in examinations or quizzes.  Violations should be reported to your course instructor, who will investigate and adjudicate them according to the Policy on Academic Honesty of the </w:t>
      </w:r>
      <w:smartTag w:uri="urn:schemas-microsoft-com:office:smarttags" w:element="place">
        <w:smartTag w:uri="urn:schemas-microsoft-com:office:smarttags" w:element="PlaceType">
          <w:r w:rsidRPr="001A4310">
            <w:rPr>
              <w:rFonts w:ascii="Palatino Linotype" w:hAnsi="Palatino Linotype"/>
              <w:iCs/>
              <w:sz w:val="22"/>
            </w:rPr>
            <w:t>College</w:t>
          </w:r>
        </w:smartTag>
        <w:r w:rsidRPr="001A4310">
          <w:rPr>
            <w:rFonts w:ascii="Palatino Linotype" w:hAnsi="Palatino Linotype"/>
            <w:iCs/>
            <w:sz w:val="22"/>
          </w:rPr>
          <w:t xml:space="preserve"> of </w:t>
        </w:r>
        <w:smartTag w:uri="urn:schemas-microsoft-com:office:smarttags" w:element="PlaceName">
          <w:r w:rsidRPr="001A4310">
            <w:rPr>
              <w:rFonts w:ascii="Palatino Linotype" w:hAnsi="Palatino Linotype"/>
              <w:iCs/>
              <w:sz w:val="22"/>
            </w:rPr>
            <w:t>Arts</w:t>
          </w:r>
        </w:smartTag>
      </w:smartTag>
      <w:r w:rsidRPr="001A4310">
        <w:rPr>
          <w:rFonts w:ascii="Palatino Linotype" w:hAnsi="Palatino Linotype"/>
          <w:iCs/>
          <w:sz w:val="22"/>
        </w:rPr>
        <w:t xml:space="preserve"> and Sciences.  If the charges are found to be true, the student may be liable for academic or disciplinary probation, suspension, or expulsion by the University</w:t>
      </w:r>
      <w:r w:rsidRPr="001A4310">
        <w:rPr>
          <w:rFonts w:ascii="Palatino Linotype" w:hAnsi="Palatino Linotype"/>
          <w:sz w:val="22"/>
        </w:rPr>
        <w:t xml:space="preserve">. </w:t>
      </w:r>
    </w:p>
    <w:p w:rsidR="00910E17" w:rsidRPr="001A4310" w:rsidRDefault="00910E17" w:rsidP="00910E17">
      <w:pPr>
        <w:jc w:val="both"/>
        <w:rPr>
          <w:rFonts w:ascii="Palatino Linotype" w:hAnsi="Palatino Linotype"/>
          <w:sz w:val="22"/>
        </w:rPr>
      </w:pPr>
    </w:p>
    <w:p w:rsidR="00910E17" w:rsidRPr="001A4310" w:rsidRDefault="00631511" w:rsidP="00910E17">
      <w:pPr>
        <w:jc w:val="both"/>
        <w:rPr>
          <w:rFonts w:ascii="Palatino Linotype" w:hAnsi="Palatino Linotype"/>
        </w:rPr>
      </w:pPr>
      <w:r w:rsidRPr="001A4310">
        <w:rPr>
          <w:rFonts w:ascii="Palatino Linotype" w:hAnsi="Palatino Linotype"/>
        </w:rPr>
        <w:t xml:space="preserve">Please review the Graduate School Academic Integrity and Academic Honesty policy (see http://academicintegrity.slu.edu/).  </w:t>
      </w:r>
    </w:p>
    <w:p w:rsidR="00910E17" w:rsidRPr="008A3BEF" w:rsidRDefault="00910E17" w:rsidP="00910E17">
      <w:pPr>
        <w:jc w:val="both"/>
        <w:rPr>
          <w:rFonts w:ascii="Arial" w:hAnsi="Arial" w:cs="Arial"/>
          <w:sz w:val="22"/>
        </w:rPr>
      </w:pPr>
    </w:p>
    <w:p w:rsidR="00910E17" w:rsidRPr="00D91ED6" w:rsidRDefault="00910E17" w:rsidP="00910E17">
      <w:pPr>
        <w:pStyle w:val="Heading3"/>
        <w:jc w:val="both"/>
        <w:rPr>
          <w:rFonts w:ascii="Arial" w:hAnsi="Arial" w:cs="Arial"/>
          <w:i w:val="0"/>
          <w:sz w:val="24"/>
        </w:rPr>
      </w:pPr>
      <w:r w:rsidRPr="00D91ED6">
        <w:rPr>
          <w:rFonts w:ascii="Arial" w:hAnsi="Arial" w:cs="Arial"/>
          <w:i w:val="0"/>
          <w:sz w:val="24"/>
        </w:rPr>
        <w:t>Students with Special Needs - Disability Services</w:t>
      </w:r>
    </w:p>
    <w:p w:rsidR="00910E17" w:rsidRPr="00910E17" w:rsidRDefault="00910E17" w:rsidP="00910E17">
      <w:pPr>
        <w:rPr>
          <w:lang w:eastAsia="en-US"/>
        </w:rPr>
      </w:pPr>
    </w:p>
    <w:p w:rsidR="00910E17" w:rsidRPr="001A4310" w:rsidRDefault="00910E17" w:rsidP="00910E17">
      <w:pPr>
        <w:jc w:val="both"/>
        <w:rPr>
          <w:rFonts w:ascii="Palatino Linotype" w:hAnsi="Palatino Linotype"/>
          <w:iCs/>
          <w:sz w:val="22"/>
        </w:rPr>
      </w:pPr>
      <w:r w:rsidRPr="001A4310">
        <w:rPr>
          <w:rFonts w:ascii="Palatino Linotype" w:hAnsi="Palatino Linotype"/>
          <w:iCs/>
          <w:sz w:val="22"/>
        </w:rPr>
        <w:t xml:space="preserve">Any student who feels that he/she may need academic accommodations in order to meet the requirements of this course—as outlined in the syllabus, due to presence of a disability, should contact the Office of Disabilities Services.  Please telephone the office at 314-977-2930, or visit Room 131 in the </w:t>
      </w:r>
      <w:smartTag w:uri="urn:schemas-microsoft-com:office:smarttags" w:element="place">
        <w:smartTag w:uri="urn:schemas-microsoft-com:office:smarttags" w:element="PlaceName">
          <w:r w:rsidRPr="001A4310">
            <w:rPr>
              <w:rFonts w:ascii="Palatino Linotype" w:hAnsi="Palatino Linotype"/>
              <w:iCs/>
              <w:sz w:val="22"/>
            </w:rPr>
            <w:t>Academic</w:t>
          </w:r>
        </w:smartTag>
        <w:r w:rsidRPr="001A4310">
          <w:rPr>
            <w:rFonts w:ascii="Palatino Linotype" w:hAnsi="Palatino Linotype"/>
            <w:iCs/>
            <w:sz w:val="22"/>
          </w:rPr>
          <w:t xml:space="preserve"> </w:t>
        </w:r>
        <w:smartTag w:uri="urn:schemas-microsoft-com:office:smarttags" w:element="PlaceName">
          <w:r w:rsidRPr="001A4310">
            <w:rPr>
              <w:rFonts w:ascii="Palatino Linotype" w:hAnsi="Palatino Linotype"/>
              <w:iCs/>
              <w:sz w:val="22"/>
            </w:rPr>
            <w:t>Resources</w:t>
          </w:r>
        </w:smartTag>
        <w:r w:rsidRPr="001A4310">
          <w:rPr>
            <w:rFonts w:ascii="Palatino Linotype" w:hAnsi="Palatino Linotype"/>
            <w:iCs/>
            <w:sz w:val="22"/>
          </w:rPr>
          <w:t xml:space="preserve"> </w:t>
        </w:r>
        <w:smartTag w:uri="urn:schemas-microsoft-com:office:smarttags" w:element="PlaceType">
          <w:r w:rsidRPr="001A4310">
            <w:rPr>
              <w:rFonts w:ascii="Palatino Linotype" w:hAnsi="Palatino Linotype"/>
              <w:iCs/>
              <w:sz w:val="22"/>
            </w:rPr>
            <w:t>Center</w:t>
          </w:r>
        </w:smartTag>
      </w:smartTag>
      <w:r w:rsidRPr="001A4310">
        <w:rPr>
          <w:rFonts w:ascii="Palatino Linotype" w:hAnsi="Palatino Linotype"/>
          <w:iCs/>
          <w:sz w:val="22"/>
        </w:rPr>
        <w:t xml:space="preserve">, </w:t>
      </w:r>
      <w:smartTag w:uri="urn:schemas-microsoft-com:office:smarttags" w:element="Street">
        <w:smartTag w:uri="urn:schemas-microsoft-com:office:smarttags" w:element="address">
          <w:r w:rsidRPr="001A4310">
            <w:rPr>
              <w:rFonts w:ascii="Palatino Linotype" w:hAnsi="Palatino Linotype"/>
              <w:iCs/>
              <w:sz w:val="22"/>
            </w:rPr>
            <w:t>3840 Lindell Blvd.</w:t>
          </w:r>
        </w:smartTag>
      </w:smartTag>
      <w:r w:rsidRPr="001A4310">
        <w:rPr>
          <w:rFonts w:ascii="Palatino Linotype" w:hAnsi="Palatino Linotype"/>
          <w:iCs/>
          <w:sz w:val="22"/>
        </w:rPr>
        <w:t xml:space="preserve">  Confidentiality will be observed in all inquiries.</w:t>
      </w:r>
    </w:p>
    <w:p w:rsidR="00E77012" w:rsidRDefault="00597199" w:rsidP="00597199">
      <w:pPr>
        <w:spacing w:before="100" w:beforeAutospacing="1" w:after="100" w:afterAutospacing="1"/>
      </w:pPr>
      <w:r w:rsidRPr="008A3BEF">
        <w:rPr>
          <w:rFonts w:ascii="Arial" w:hAnsi="Arial" w:cs="Arial"/>
          <w:b/>
          <w:bCs/>
        </w:rPr>
        <w:t>Grading:</w:t>
      </w:r>
      <w:r>
        <w:t xml:space="preserve"> </w:t>
      </w:r>
      <w:r w:rsidRPr="001A4310">
        <w:rPr>
          <w:rFonts w:ascii="Palatino Linotype" w:hAnsi="Palatino Linotype"/>
        </w:rPr>
        <w:t>Grading uses the 0-100 point scale.</w:t>
      </w:r>
      <w:r w:rsidR="00A776FD">
        <w:t xml:space="preserve"> </w:t>
      </w:r>
    </w:p>
    <w:p w:rsidR="00E77012" w:rsidRDefault="00E77012" w:rsidP="00597199">
      <w:pPr>
        <w:spacing w:before="100" w:beforeAutospacing="1" w:after="100" w:afterAutospacing="1"/>
        <w:rPr>
          <w:rFonts w:ascii="Palatino Linotype" w:hAnsi="Palatino Linotype"/>
        </w:rPr>
      </w:pPr>
      <w:r w:rsidRPr="001A4310">
        <w:rPr>
          <w:rFonts w:ascii="Palatino Linotype" w:hAnsi="Palatino Linotype"/>
        </w:rPr>
        <w:t xml:space="preserve">The course grade will be determined by adding together the scores from the pre-class reading, </w:t>
      </w:r>
      <w:r w:rsidR="006E497D">
        <w:rPr>
          <w:rFonts w:ascii="Palatino Linotype" w:hAnsi="Palatino Linotype"/>
        </w:rPr>
        <w:t>quizzes</w:t>
      </w:r>
      <w:r w:rsidRPr="001A4310">
        <w:rPr>
          <w:rFonts w:ascii="Palatino Linotype" w:hAnsi="Palatino Linotype"/>
        </w:rPr>
        <w:t>, and lab exercises according to the percentages described in the Course Requirements of the syllabus. There will be no exceptions.</w:t>
      </w:r>
    </w:p>
    <w:tbl>
      <w:tblPr>
        <w:tblW w:w="0" w:type="auto"/>
        <w:tblLook w:val="01E0"/>
      </w:tblPr>
      <w:tblGrid>
        <w:gridCol w:w="4788"/>
        <w:gridCol w:w="4788"/>
      </w:tblGrid>
      <w:tr w:rsidR="006E497D" w:rsidTr="00985FFA">
        <w:tc>
          <w:tcPr>
            <w:tcW w:w="4788" w:type="dxa"/>
            <w:tcBorders>
              <w:top w:val="single" w:sz="4" w:space="0" w:color="auto"/>
              <w:bottom w:val="single" w:sz="4" w:space="0" w:color="auto"/>
            </w:tcBorders>
          </w:tcPr>
          <w:p w:rsidR="006E497D" w:rsidRPr="006E497D" w:rsidRDefault="006E497D" w:rsidP="006E497D">
            <w:pPr>
              <w:spacing w:before="100" w:beforeAutospacing="1" w:after="100" w:afterAutospacing="1"/>
              <w:rPr>
                <w:rFonts w:ascii="Palatino Linotype" w:hAnsi="Palatino Linotype"/>
                <w:b/>
              </w:rPr>
            </w:pPr>
            <w:r w:rsidRPr="006E497D">
              <w:rPr>
                <w:rFonts w:ascii="Palatino Linotype" w:hAnsi="Palatino Linotype"/>
                <w:b/>
              </w:rPr>
              <w:lastRenderedPageBreak/>
              <w:t>Grade Breakdown:</w:t>
            </w:r>
          </w:p>
        </w:tc>
        <w:tc>
          <w:tcPr>
            <w:tcW w:w="4788" w:type="dxa"/>
            <w:tcBorders>
              <w:top w:val="single" w:sz="4" w:space="0" w:color="auto"/>
              <w:bottom w:val="single" w:sz="4" w:space="0" w:color="auto"/>
            </w:tcBorders>
          </w:tcPr>
          <w:p w:rsidR="006E497D" w:rsidRPr="006E497D" w:rsidRDefault="006E497D" w:rsidP="006E497D">
            <w:pPr>
              <w:spacing w:before="100" w:beforeAutospacing="1" w:after="100" w:afterAutospacing="1"/>
              <w:jc w:val="right"/>
              <w:rPr>
                <w:rFonts w:ascii="Palatino Linotype" w:hAnsi="Palatino Linotype"/>
                <w:b/>
              </w:rPr>
            </w:pPr>
            <w:r w:rsidRPr="006E497D">
              <w:rPr>
                <w:rFonts w:ascii="Palatino Linotype" w:hAnsi="Palatino Linotype"/>
                <w:b/>
              </w:rPr>
              <w:t>Grade Scale:</w:t>
            </w:r>
          </w:p>
        </w:tc>
      </w:tr>
      <w:tr w:rsidR="006E497D" w:rsidTr="00985FFA">
        <w:tc>
          <w:tcPr>
            <w:tcW w:w="4788" w:type="dxa"/>
            <w:tcBorders>
              <w:top w:val="single" w:sz="4" w:space="0" w:color="auto"/>
            </w:tcBorders>
          </w:tcPr>
          <w:p w:rsidR="006E497D" w:rsidRPr="007B255C" w:rsidRDefault="00DF6E8B" w:rsidP="00597199">
            <w:pPr>
              <w:spacing w:before="100" w:beforeAutospacing="1" w:after="100" w:afterAutospacing="1"/>
              <w:rPr>
                <w:rFonts w:ascii="Palatino Linotype" w:hAnsi="Palatino Linotype"/>
              </w:rPr>
            </w:pPr>
            <w:r>
              <w:rPr>
                <w:rFonts w:ascii="Palatino Linotype" w:hAnsi="Palatino Linotype"/>
              </w:rPr>
              <w:t>3</w:t>
            </w:r>
            <w:r w:rsidR="007B255C" w:rsidRPr="007B255C">
              <w:rPr>
                <w:rFonts w:ascii="Palatino Linotype" w:hAnsi="Palatino Linotype"/>
              </w:rPr>
              <w:t>0% - Lab assignments </w:t>
            </w:r>
            <w:r w:rsidR="007B255C">
              <w:rPr>
                <w:rFonts w:ascii="Palatino Linotype" w:hAnsi="Palatino Linotype"/>
              </w:rPr>
              <w:t xml:space="preserve"> (10×</w:t>
            </w:r>
            <w:r>
              <w:rPr>
                <w:rFonts w:ascii="Palatino Linotype" w:hAnsi="Palatino Linotype"/>
              </w:rPr>
              <w:t>3</w:t>
            </w:r>
            <w:r w:rsidR="007B255C">
              <w:rPr>
                <w:rFonts w:ascii="Palatino Linotype" w:hAnsi="Palatino Linotype"/>
              </w:rPr>
              <w:t>)</w:t>
            </w:r>
          </w:p>
        </w:tc>
        <w:tc>
          <w:tcPr>
            <w:tcW w:w="4788" w:type="dxa"/>
            <w:tcBorders>
              <w:top w:val="single" w:sz="4" w:space="0" w:color="auto"/>
            </w:tcBorders>
          </w:tcPr>
          <w:p w:rsidR="006E497D" w:rsidRDefault="006E497D" w:rsidP="006E497D">
            <w:pPr>
              <w:spacing w:before="100" w:beforeAutospacing="1" w:after="100" w:afterAutospacing="1"/>
              <w:jc w:val="right"/>
              <w:rPr>
                <w:rFonts w:ascii="Palatino Linotype" w:hAnsi="Palatino Linotype"/>
              </w:rPr>
            </w:pPr>
            <w:r w:rsidRPr="001A4310">
              <w:rPr>
                <w:rFonts w:ascii="Palatino Linotype" w:hAnsi="Palatino Linotype"/>
              </w:rPr>
              <w:t>A (≥ 93 points)</w:t>
            </w:r>
          </w:p>
        </w:tc>
      </w:tr>
      <w:tr w:rsidR="006E497D" w:rsidTr="00534AF2">
        <w:tc>
          <w:tcPr>
            <w:tcW w:w="4788" w:type="dxa"/>
          </w:tcPr>
          <w:p w:rsidR="006E497D" w:rsidRPr="00DF6E8B" w:rsidRDefault="00DF6E8B" w:rsidP="00534AF2">
            <w:pPr>
              <w:spacing w:before="100" w:beforeAutospacing="1" w:after="100" w:afterAutospacing="1"/>
              <w:rPr>
                <w:rFonts w:ascii="Palatino Linotype" w:hAnsi="Palatino Linotype"/>
              </w:rPr>
            </w:pPr>
            <w:r>
              <w:rPr>
                <w:rFonts w:ascii="Palatino Linotype" w:hAnsi="Palatino Linotype"/>
              </w:rPr>
              <w:t>10</w:t>
            </w:r>
            <w:r w:rsidRPr="00DF6E8B">
              <w:rPr>
                <w:rFonts w:ascii="Palatino Linotype" w:hAnsi="Palatino Linotype"/>
              </w:rPr>
              <w:t>% - Discussions (</w:t>
            </w:r>
            <w:r w:rsidR="00534AF2">
              <w:rPr>
                <w:rFonts w:ascii="Palatino Linotype" w:hAnsi="Palatino Linotype"/>
              </w:rPr>
              <w:t>5</w:t>
            </w:r>
            <w:r w:rsidRPr="00DF6E8B">
              <w:rPr>
                <w:rFonts w:ascii="Palatino Linotype" w:hAnsi="Palatino Linotype"/>
              </w:rPr>
              <w:t>×2)</w:t>
            </w:r>
          </w:p>
        </w:tc>
        <w:tc>
          <w:tcPr>
            <w:tcW w:w="4788" w:type="dxa"/>
          </w:tcPr>
          <w:p w:rsidR="006E497D" w:rsidRPr="006E497D" w:rsidRDefault="006E497D" w:rsidP="006E497D">
            <w:pPr>
              <w:spacing w:before="100" w:beforeAutospacing="1" w:after="100" w:afterAutospacing="1"/>
              <w:jc w:val="right"/>
              <w:rPr>
                <w:rFonts w:ascii="Palatino Linotype" w:hAnsi="Palatino Linotype"/>
              </w:rPr>
            </w:pPr>
            <w:r w:rsidRPr="006E497D">
              <w:rPr>
                <w:rFonts w:ascii="Palatino Linotype" w:hAnsi="Palatino Linotype"/>
              </w:rPr>
              <w:t>B+ (90 – 92 points)</w:t>
            </w:r>
          </w:p>
        </w:tc>
      </w:tr>
      <w:tr w:rsidR="006E497D" w:rsidTr="00534AF2">
        <w:tc>
          <w:tcPr>
            <w:tcW w:w="4788" w:type="dxa"/>
          </w:tcPr>
          <w:p w:rsidR="006E497D" w:rsidRPr="00DF6E8B" w:rsidRDefault="009B597B" w:rsidP="0067227C">
            <w:pPr>
              <w:spacing w:before="100" w:beforeAutospacing="1" w:after="100" w:afterAutospacing="1"/>
              <w:rPr>
                <w:rFonts w:ascii="Palatino Linotype" w:hAnsi="Palatino Linotype"/>
              </w:rPr>
            </w:pPr>
            <w:r>
              <w:rPr>
                <w:rFonts w:ascii="Palatino Linotype" w:hAnsi="Palatino Linotype"/>
              </w:rPr>
              <w:t>0</w:t>
            </w:r>
            <w:r w:rsidR="0067227C">
              <w:rPr>
                <w:rFonts w:ascii="Palatino Linotype" w:hAnsi="Palatino Linotype"/>
              </w:rPr>
              <w:t>8</w:t>
            </w:r>
            <w:r w:rsidR="00534AF2" w:rsidRPr="00DF6E8B">
              <w:rPr>
                <w:rFonts w:ascii="Palatino Linotype" w:hAnsi="Palatino Linotype"/>
              </w:rPr>
              <w:t>% - Project proposal</w:t>
            </w:r>
          </w:p>
        </w:tc>
        <w:tc>
          <w:tcPr>
            <w:tcW w:w="4788" w:type="dxa"/>
          </w:tcPr>
          <w:p w:rsidR="006E497D" w:rsidRPr="006E497D" w:rsidRDefault="006E497D" w:rsidP="006E497D">
            <w:pPr>
              <w:spacing w:before="100" w:beforeAutospacing="1" w:after="100" w:afterAutospacing="1"/>
              <w:jc w:val="right"/>
              <w:rPr>
                <w:rFonts w:ascii="Palatino Linotype" w:hAnsi="Palatino Linotype"/>
              </w:rPr>
            </w:pPr>
            <w:r w:rsidRPr="006E497D">
              <w:rPr>
                <w:rFonts w:ascii="Palatino Linotype" w:hAnsi="Palatino Linotype"/>
              </w:rPr>
              <w:t>B (83 – 89 points)</w:t>
            </w:r>
          </w:p>
        </w:tc>
      </w:tr>
      <w:tr w:rsidR="006E497D" w:rsidTr="00534AF2">
        <w:tc>
          <w:tcPr>
            <w:tcW w:w="4788" w:type="dxa"/>
          </w:tcPr>
          <w:p w:rsidR="006E497D" w:rsidRPr="00DF6E8B" w:rsidRDefault="009B597B" w:rsidP="009B597B">
            <w:pPr>
              <w:spacing w:before="100" w:beforeAutospacing="1" w:after="100" w:afterAutospacing="1"/>
              <w:rPr>
                <w:rFonts w:ascii="Palatino Linotype" w:hAnsi="Palatino Linotype"/>
              </w:rPr>
            </w:pPr>
            <w:r>
              <w:rPr>
                <w:rFonts w:ascii="Palatino Linotype" w:hAnsi="Palatino Linotype"/>
              </w:rPr>
              <w:t>1</w:t>
            </w:r>
            <w:r w:rsidR="00534AF2">
              <w:rPr>
                <w:rFonts w:ascii="Palatino Linotype" w:hAnsi="Palatino Linotype"/>
              </w:rPr>
              <w:t>0</w:t>
            </w:r>
            <w:r w:rsidR="00534AF2" w:rsidRPr="00DF6E8B">
              <w:rPr>
                <w:rFonts w:ascii="Palatino Linotype" w:hAnsi="Palatino Linotype"/>
              </w:rPr>
              <w:t xml:space="preserve">% - Project </w:t>
            </w:r>
            <w:r>
              <w:rPr>
                <w:rFonts w:ascii="Palatino Linotype" w:hAnsi="Palatino Linotype"/>
              </w:rPr>
              <w:t>Abstract</w:t>
            </w:r>
            <w:r w:rsidR="00534AF2" w:rsidRPr="00DF6E8B">
              <w:rPr>
                <w:rFonts w:ascii="Palatino Linotype" w:hAnsi="Palatino Linotype"/>
              </w:rPr>
              <w:t> </w:t>
            </w:r>
          </w:p>
        </w:tc>
        <w:tc>
          <w:tcPr>
            <w:tcW w:w="4788" w:type="dxa"/>
          </w:tcPr>
          <w:p w:rsidR="006E497D" w:rsidRPr="006E497D" w:rsidRDefault="006E497D" w:rsidP="006E497D">
            <w:pPr>
              <w:spacing w:before="100" w:beforeAutospacing="1" w:after="100" w:afterAutospacing="1"/>
              <w:jc w:val="right"/>
              <w:rPr>
                <w:rFonts w:ascii="Palatino Linotype" w:hAnsi="Palatino Linotype"/>
              </w:rPr>
            </w:pPr>
            <w:r w:rsidRPr="006E497D">
              <w:rPr>
                <w:rFonts w:ascii="Palatino Linotype" w:hAnsi="Palatino Linotype"/>
              </w:rPr>
              <w:t>B- (80 – 82 points)</w:t>
            </w:r>
          </w:p>
        </w:tc>
      </w:tr>
      <w:tr w:rsidR="006E497D" w:rsidTr="00534AF2">
        <w:tc>
          <w:tcPr>
            <w:tcW w:w="4788" w:type="dxa"/>
          </w:tcPr>
          <w:p w:rsidR="006E497D" w:rsidRPr="00DF6E8B" w:rsidRDefault="00534AF2" w:rsidP="00597199">
            <w:pPr>
              <w:spacing w:before="100" w:beforeAutospacing="1" w:after="100" w:afterAutospacing="1"/>
              <w:rPr>
                <w:rFonts w:ascii="Palatino Linotype" w:hAnsi="Palatino Linotype"/>
              </w:rPr>
            </w:pPr>
            <w:r w:rsidRPr="00DF6E8B">
              <w:rPr>
                <w:rFonts w:ascii="Palatino Linotype" w:hAnsi="Palatino Linotype"/>
              </w:rPr>
              <w:t>10% - Project presentation </w:t>
            </w:r>
          </w:p>
        </w:tc>
        <w:tc>
          <w:tcPr>
            <w:tcW w:w="4788" w:type="dxa"/>
          </w:tcPr>
          <w:p w:rsidR="006E497D" w:rsidRDefault="006E497D" w:rsidP="006E497D">
            <w:pPr>
              <w:jc w:val="right"/>
              <w:rPr>
                <w:rFonts w:ascii="Palatino Linotype" w:hAnsi="Palatino Linotype"/>
              </w:rPr>
            </w:pPr>
            <w:r w:rsidRPr="001A4310">
              <w:rPr>
                <w:rFonts w:ascii="Palatino Linotype" w:hAnsi="Palatino Linotype"/>
              </w:rPr>
              <w:t>C (73 – 79 points)</w:t>
            </w:r>
          </w:p>
        </w:tc>
      </w:tr>
      <w:tr w:rsidR="00DF6E8B" w:rsidTr="00534AF2">
        <w:tc>
          <w:tcPr>
            <w:tcW w:w="4788" w:type="dxa"/>
          </w:tcPr>
          <w:p w:rsidR="00DF6E8B" w:rsidRPr="00DF6E8B" w:rsidRDefault="009B597B" w:rsidP="009B597B">
            <w:pPr>
              <w:spacing w:before="100" w:beforeAutospacing="1" w:after="100" w:afterAutospacing="1"/>
              <w:rPr>
                <w:rFonts w:ascii="Palatino Linotype" w:hAnsi="Palatino Linotype"/>
              </w:rPr>
            </w:pPr>
            <w:r>
              <w:rPr>
                <w:rFonts w:ascii="Palatino Linotype" w:hAnsi="Palatino Linotype"/>
              </w:rPr>
              <w:t>2</w:t>
            </w:r>
            <w:r w:rsidR="00534AF2">
              <w:rPr>
                <w:rFonts w:ascii="Palatino Linotype" w:hAnsi="Palatino Linotype"/>
              </w:rPr>
              <w:t>5</w:t>
            </w:r>
            <w:r w:rsidR="00534AF2" w:rsidRPr="00DF6E8B">
              <w:rPr>
                <w:rFonts w:ascii="Palatino Linotype" w:hAnsi="Palatino Linotype"/>
              </w:rPr>
              <w:t>% - Quizzes (5×</w:t>
            </w:r>
            <w:r>
              <w:rPr>
                <w:rFonts w:ascii="Palatino Linotype" w:hAnsi="Palatino Linotype"/>
              </w:rPr>
              <w:t>5</w:t>
            </w:r>
            <w:r w:rsidR="00534AF2" w:rsidRPr="00DF6E8B">
              <w:rPr>
                <w:rFonts w:ascii="Palatino Linotype" w:hAnsi="Palatino Linotype"/>
              </w:rPr>
              <w:t>)</w:t>
            </w:r>
          </w:p>
        </w:tc>
        <w:tc>
          <w:tcPr>
            <w:tcW w:w="4788" w:type="dxa"/>
          </w:tcPr>
          <w:p w:rsidR="00DF6E8B" w:rsidRPr="001A4310" w:rsidRDefault="00DF6E8B" w:rsidP="006E497D">
            <w:pPr>
              <w:jc w:val="right"/>
              <w:rPr>
                <w:rFonts w:ascii="Palatino Linotype" w:hAnsi="Palatino Linotype"/>
              </w:rPr>
            </w:pPr>
            <w:r w:rsidRPr="001A4310">
              <w:rPr>
                <w:rFonts w:ascii="Palatino Linotype" w:hAnsi="Palatino Linotype"/>
              </w:rPr>
              <w:t>F (≤ 72 points)</w:t>
            </w:r>
          </w:p>
        </w:tc>
      </w:tr>
      <w:tr w:rsidR="00DF6E8B" w:rsidTr="00985FFA">
        <w:tc>
          <w:tcPr>
            <w:tcW w:w="4788" w:type="dxa"/>
            <w:tcBorders>
              <w:bottom w:val="single" w:sz="4" w:space="0" w:color="auto"/>
            </w:tcBorders>
          </w:tcPr>
          <w:p w:rsidR="00DF6E8B" w:rsidRPr="00DF6E8B" w:rsidRDefault="0067227C" w:rsidP="00534AF2">
            <w:pPr>
              <w:spacing w:before="100" w:beforeAutospacing="1" w:after="100" w:afterAutospacing="1"/>
              <w:rPr>
                <w:rFonts w:ascii="Palatino Linotype" w:hAnsi="Palatino Linotype"/>
              </w:rPr>
            </w:pPr>
            <w:r>
              <w:rPr>
                <w:rFonts w:ascii="Palatino Linotype" w:hAnsi="Palatino Linotype"/>
              </w:rPr>
              <w:t>07</w:t>
            </w:r>
            <w:r w:rsidR="00534AF2" w:rsidRPr="00DF6E8B">
              <w:rPr>
                <w:rFonts w:ascii="Palatino Linotype" w:hAnsi="Palatino Linotype"/>
              </w:rPr>
              <w:t>% - Attendance</w:t>
            </w:r>
          </w:p>
        </w:tc>
        <w:tc>
          <w:tcPr>
            <w:tcW w:w="4788" w:type="dxa"/>
            <w:tcBorders>
              <w:bottom w:val="single" w:sz="4" w:space="0" w:color="auto"/>
            </w:tcBorders>
          </w:tcPr>
          <w:p w:rsidR="00DF6E8B" w:rsidRPr="001A4310" w:rsidRDefault="00DF6E8B" w:rsidP="006E497D">
            <w:pPr>
              <w:jc w:val="right"/>
              <w:rPr>
                <w:rFonts w:ascii="Palatino Linotype" w:hAnsi="Palatino Linotype"/>
              </w:rPr>
            </w:pPr>
          </w:p>
        </w:tc>
      </w:tr>
    </w:tbl>
    <w:p w:rsidR="000651EA" w:rsidRDefault="000651EA" w:rsidP="00597199">
      <w:pPr>
        <w:rPr>
          <w:b/>
          <w:bCs/>
        </w:rPr>
      </w:pPr>
    </w:p>
    <w:sectPr w:rsidR="000651EA" w:rsidSect="0044188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0A4" w:rsidRDefault="005300A4">
      <w:r>
        <w:separator/>
      </w:r>
    </w:p>
  </w:endnote>
  <w:endnote w:type="continuationSeparator" w:id="0">
    <w:p w:rsidR="005300A4" w:rsidRDefault="005300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57" w:rsidRDefault="0044262F" w:rsidP="00536E34">
    <w:pPr>
      <w:pStyle w:val="Footer"/>
      <w:framePr w:wrap="around" w:vAnchor="text" w:hAnchor="margin" w:xAlign="right" w:y="1"/>
      <w:rPr>
        <w:rStyle w:val="PageNumber"/>
      </w:rPr>
    </w:pPr>
    <w:r>
      <w:rPr>
        <w:rStyle w:val="PageNumber"/>
      </w:rPr>
      <w:fldChar w:fldCharType="begin"/>
    </w:r>
    <w:r w:rsidR="005C0957">
      <w:rPr>
        <w:rStyle w:val="PageNumber"/>
      </w:rPr>
      <w:instrText xml:space="preserve">PAGE  </w:instrText>
    </w:r>
    <w:r>
      <w:rPr>
        <w:rStyle w:val="PageNumber"/>
      </w:rPr>
      <w:fldChar w:fldCharType="end"/>
    </w:r>
  </w:p>
  <w:p w:rsidR="005C0957" w:rsidRDefault="005C0957" w:rsidP="000A70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57" w:rsidRDefault="0044262F" w:rsidP="00536E34">
    <w:pPr>
      <w:pStyle w:val="Footer"/>
      <w:framePr w:wrap="around" w:vAnchor="text" w:hAnchor="margin" w:xAlign="right" w:y="1"/>
      <w:rPr>
        <w:rStyle w:val="PageNumber"/>
      </w:rPr>
    </w:pPr>
    <w:r>
      <w:rPr>
        <w:rStyle w:val="PageNumber"/>
      </w:rPr>
      <w:fldChar w:fldCharType="begin"/>
    </w:r>
    <w:r w:rsidR="005C0957">
      <w:rPr>
        <w:rStyle w:val="PageNumber"/>
      </w:rPr>
      <w:instrText xml:space="preserve">PAGE  </w:instrText>
    </w:r>
    <w:r>
      <w:rPr>
        <w:rStyle w:val="PageNumber"/>
      </w:rPr>
      <w:fldChar w:fldCharType="separate"/>
    </w:r>
    <w:r w:rsidR="00171E01">
      <w:rPr>
        <w:rStyle w:val="PageNumber"/>
        <w:noProof/>
      </w:rPr>
      <w:t>1</w:t>
    </w:r>
    <w:r>
      <w:rPr>
        <w:rStyle w:val="PageNumber"/>
      </w:rPr>
      <w:fldChar w:fldCharType="end"/>
    </w:r>
  </w:p>
  <w:p w:rsidR="005C0957" w:rsidRDefault="005C0957" w:rsidP="000A70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0A4" w:rsidRDefault="005300A4">
      <w:r>
        <w:separator/>
      </w:r>
    </w:p>
  </w:footnote>
  <w:footnote w:type="continuationSeparator" w:id="0">
    <w:p w:rsidR="005300A4" w:rsidRDefault="00530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2DB"/>
    <w:multiLevelType w:val="multilevel"/>
    <w:tmpl w:val="6734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8113EA"/>
    <w:multiLevelType w:val="multilevel"/>
    <w:tmpl w:val="390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223E9"/>
    <w:multiLevelType w:val="multilevel"/>
    <w:tmpl w:val="BD8C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235FE"/>
    <w:multiLevelType w:val="multilevel"/>
    <w:tmpl w:val="0A4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450C7F"/>
    <w:multiLevelType w:val="multilevel"/>
    <w:tmpl w:val="BD8C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9C41B1F"/>
    <w:multiLevelType w:val="hybridMultilevel"/>
    <w:tmpl w:val="2F58B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5C673F"/>
    <w:multiLevelType w:val="hybridMultilevel"/>
    <w:tmpl w:val="680AC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55CC2"/>
    <w:multiLevelType w:val="hybridMultilevel"/>
    <w:tmpl w:val="615EB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7D3C47"/>
    <w:multiLevelType w:val="hybridMultilevel"/>
    <w:tmpl w:val="77F0BD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730521"/>
    <w:multiLevelType w:val="hybridMultilevel"/>
    <w:tmpl w:val="8266EEB0"/>
    <w:lvl w:ilvl="0" w:tplc="D004E1E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7"/>
  </w:num>
  <w:num w:numId="2">
    <w:abstractNumId w:val="6"/>
  </w:num>
  <w:num w:numId="3">
    <w:abstractNumId w:val="8"/>
  </w:num>
  <w:num w:numId="4">
    <w:abstractNumId w:val="9"/>
  </w:num>
  <w:num w:numId="5">
    <w:abstractNumId w:val="3"/>
  </w:num>
  <w:num w:numId="6">
    <w:abstractNumId w:val="0"/>
  </w:num>
  <w:num w:numId="7">
    <w:abstractNumId w:val="2"/>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FELayout/>
  </w:compat>
  <w:rsids>
    <w:rsidRoot w:val="00597199"/>
    <w:rsid w:val="000012FA"/>
    <w:rsid w:val="00001EC0"/>
    <w:rsid w:val="00004AEC"/>
    <w:rsid w:val="00016DEC"/>
    <w:rsid w:val="00020E84"/>
    <w:rsid w:val="000401B7"/>
    <w:rsid w:val="00041BCA"/>
    <w:rsid w:val="0004496C"/>
    <w:rsid w:val="0006470B"/>
    <w:rsid w:val="000651EA"/>
    <w:rsid w:val="00065660"/>
    <w:rsid w:val="000753F1"/>
    <w:rsid w:val="00092383"/>
    <w:rsid w:val="000A2B30"/>
    <w:rsid w:val="000A6DC3"/>
    <w:rsid w:val="000A70F5"/>
    <w:rsid w:val="000C1860"/>
    <w:rsid w:val="000E00D6"/>
    <w:rsid w:val="000E01D2"/>
    <w:rsid w:val="000F0A2A"/>
    <w:rsid w:val="0011661F"/>
    <w:rsid w:val="0012300C"/>
    <w:rsid w:val="0013002A"/>
    <w:rsid w:val="00135AE1"/>
    <w:rsid w:val="00135C1D"/>
    <w:rsid w:val="001630BA"/>
    <w:rsid w:val="00171E01"/>
    <w:rsid w:val="001A4310"/>
    <w:rsid w:val="001B0FA9"/>
    <w:rsid w:val="001F089B"/>
    <w:rsid w:val="00207DF9"/>
    <w:rsid w:val="00210700"/>
    <w:rsid w:val="00254DD9"/>
    <w:rsid w:val="002767A9"/>
    <w:rsid w:val="002800FC"/>
    <w:rsid w:val="00280435"/>
    <w:rsid w:val="00292F2D"/>
    <w:rsid w:val="002959AC"/>
    <w:rsid w:val="002A0341"/>
    <w:rsid w:val="002B3E98"/>
    <w:rsid w:val="002B66B2"/>
    <w:rsid w:val="002B68D4"/>
    <w:rsid w:val="002D0570"/>
    <w:rsid w:val="002E1835"/>
    <w:rsid w:val="002F551E"/>
    <w:rsid w:val="00313256"/>
    <w:rsid w:val="00315873"/>
    <w:rsid w:val="0031710F"/>
    <w:rsid w:val="00324C4A"/>
    <w:rsid w:val="003426F2"/>
    <w:rsid w:val="00373C16"/>
    <w:rsid w:val="00374DA3"/>
    <w:rsid w:val="00380C77"/>
    <w:rsid w:val="003A6D42"/>
    <w:rsid w:val="003A7D51"/>
    <w:rsid w:val="003E332B"/>
    <w:rsid w:val="003F2991"/>
    <w:rsid w:val="0040231F"/>
    <w:rsid w:val="004159B6"/>
    <w:rsid w:val="00441885"/>
    <w:rsid w:val="0044262F"/>
    <w:rsid w:val="00444096"/>
    <w:rsid w:val="00455B95"/>
    <w:rsid w:val="00460B49"/>
    <w:rsid w:val="004722E1"/>
    <w:rsid w:val="0047626C"/>
    <w:rsid w:val="004A023A"/>
    <w:rsid w:val="004B2E18"/>
    <w:rsid w:val="004D1E9B"/>
    <w:rsid w:val="004E38E9"/>
    <w:rsid w:val="004F6A78"/>
    <w:rsid w:val="00507AC5"/>
    <w:rsid w:val="00510B30"/>
    <w:rsid w:val="005150B6"/>
    <w:rsid w:val="005267BB"/>
    <w:rsid w:val="00526A6A"/>
    <w:rsid w:val="005300A4"/>
    <w:rsid w:val="00534AF2"/>
    <w:rsid w:val="00536E34"/>
    <w:rsid w:val="0054385A"/>
    <w:rsid w:val="00572EB8"/>
    <w:rsid w:val="00590186"/>
    <w:rsid w:val="005911D7"/>
    <w:rsid w:val="00597199"/>
    <w:rsid w:val="005B3AA1"/>
    <w:rsid w:val="005C0957"/>
    <w:rsid w:val="005C19A3"/>
    <w:rsid w:val="005C4330"/>
    <w:rsid w:val="005C4515"/>
    <w:rsid w:val="005C64AC"/>
    <w:rsid w:val="005E25D5"/>
    <w:rsid w:val="005F269C"/>
    <w:rsid w:val="005F320B"/>
    <w:rsid w:val="005F7FBC"/>
    <w:rsid w:val="006015EB"/>
    <w:rsid w:val="00602532"/>
    <w:rsid w:val="00606624"/>
    <w:rsid w:val="006225AA"/>
    <w:rsid w:val="00630680"/>
    <w:rsid w:val="00631511"/>
    <w:rsid w:val="00644EC8"/>
    <w:rsid w:val="00657279"/>
    <w:rsid w:val="00662A68"/>
    <w:rsid w:val="0067227C"/>
    <w:rsid w:val="006770EC"/>
    <w:rsid w:val="0068214D"/>
    <w:rsid w:val="006A4DD4"/>
    <w:rsid w:val="006E497D"/>
    <w:rsid w:val="006E6190"/>
    <w:rsid w:val="006E7487"/>
    <w:rsid w:val="007024EB"/>
    <w:rsid w:val="00706B4A"/>
    <w:rsid w:val="00710CAA"/>
    <w:rsid w:val="00721DB0"/>
    <w:rsid w:val="00725D03"/>
    <w:rsid w:val="00730AD0"/>
    <w:rsid w:val="0073722B"/>
    <w:rsid w:val="00744754"/>
    <w:rsid w:val="00753AF2"/>
    <w:rsid w:val="00753ED1"/>
    <w:rsid w:val="00764001"/>
    <w:rsid w:val="00764E98"/>
    <w:rsid w:val="00772F20"/>
    <w:rsid w:val="00782F4C"/>
    <w:rsid w:val="007835E3"/>
    <w:rsid w:val="007B1953"/>
    <w:rsid w:val="007B255C"/>
    <w:rsid w:val="007C5FD3"/>
    <w:rsid w:val="007D028C"/>
    <w:rsid w:val="007D5FFB"/>
    <w:rsid w:val="008008BC"/>
    <w:rsid w:val="00801D01"/>
    <w:rsid w:val="00840D74"/>
    <w:rsid w:val="0084356B"/>
    <w:rsid w:val="00846BB3"/>
    <w:rsid w:val="008535A8"/>
    <w:rsid w:val="0087253B"/>
    <w:rsid w:val="00874249"/>
    <w:rsid w:val="00890760"/>
    <w:rsid w:val="008A30DF"/>
    <w:rsid w:val="008A3BEF"/>
    <w:rsid w:val="008C5291"/>
    <w:rsid w:val="008C7271"/>
    <w:rsid w:val="008D0284"/>
    <w:rsid w:val="008F31B0"/>
    <w:rsid w:val="00910E17"/>
    <w:rsid w:val="009163AB"/>
    <w:rsid w:val="0093433E"/>
    <w:rsid w:val="009348CF"/>
    <w:rsid w:val="0093539B"/>
    <w:rsid w:val="00953150"/>
    <w:rsid w:val="00961631"/>
    <w:rsid w:val="00962762"/>
    <w:rsid w:val="00965503"/>
    <w:rsid w:val="00966ABC"/>
    <w:rsid w:val="0097753F"/>
    <w:rsid w:val="00985FFA"/>
    <w:rsid w:val="00997D46"/>
    <w:rsid w:val="009A5CC2"/>
    <w:rsid w:val="009A6481"/>
    <w:rsid w:val="009B2F9A"/>
    <w:rsid w:val="009B4DE0"/>
    <w:rsid w:val="009B597B"/>
    <w:rsid w:val="009C0A6F"/>
    <w:rsid w:val="009D33A5"/>
    <w:rsid w:val="009E0429"/>
    <w:rsid w:val="009F7F01"/>
    <w:rsid w:val="00A105FC"/>
    <w:rsid w:val="00A259EB"/>
    <w:rsid w:val="00A27775"/>
    <w:rsid w:val="00A3299C"/>
    <w:rsid w:val="00A4544E"/>
    <w:rsid w:val="00A5788E"/>
    <w:rsid w:val="00A655A6"/>
    <w:rsid w:val="00A776FD"/>
    <w:rsid w:val="00A907CC"/>
    <w:rsid w:val="00A91AC3"/>
    <w:rsid w:val="00A971EB"/>
    <w:rsid w:val="00AB4E37"/>
    <w:rsid w:val="00AC5C27"/>
    <w:rsid w:val="00AE4CFE"/>
    <w:rsid w:val="00B05684"/>
    <w:rsid w:val="00B13FF2"/>
    <w:rsid w:val="00B148F6"/>
    <w:rsid w:val="00B20B82"/>
    <w:rsid w:val="00B35836"/>
    <w:rsid w:val="00B63A66"/>
    <w:rsid w:val="00B64BC0"/>
    <w:rsid w:val="00B9182B"/>
    <w:rsid w:val="00B945BD"/>
    <w:rsid w:val="00BA354A"/>
    <w:rsid w:val="00BB7D16"/>
    <w:rsid w:val="00BC754A"/>
    <w:rsid w:val="00BE0DBC"/>
    <w:rsid w:val="00BF2B50"/>
    <w:rsid w:val="00BF5D50"/>
    <w:rsid w:val="00C12C10"/>
    <w:rsid w:val="00C30FAB"/>
    <w:rsid w:val="00C35D1B"/>
    <w:rsid w:val="00C46036"/>
    <w:rsid w:val="00C80B9A"/>
    <w:rsid w:val="00C95DC0"/>
    <w:rsid w:val="00CC17D2"/>
    <w:rsid w:val="00CD427A"/>
    <w:rsid w:val="00CD77ED"/>
    <w:rsid w:val="00CE56B4"/>
    <w:rsid w:val="00CE5D1E"/>
    <w:rsid w:val="00CF0FF4"/>
    <w:rsid w:val="00CF2E2E"/>
    <w:rsid w:val="00D0693E"/>
    <w:rsid w:val="00D237F4"/>
    <w:rsid w:val="00D36BD4"/>
    <w:rsid w:val="00D55161"/>
    <w:rsid w:val="00D56C91"/>
    <w:rsid w:val="00D75117"/>
    <w:rsid w:val="00D876F4"/>
    <w:rsid w:val="00D91ED6"/>
    <w:rsid w:val="00DD5B9B"/>
    <w:rsid w:val="00DF2B37"/>
    <w:rsid w:val="00DF6E8B"/>
    <w:rsid w:val="00E06130"/>
    <w:rsid w:val="00E130FD"/>
    <w:rsid w:val="00E13A60"/>
    <w:rsid w:val="00E165A3"/>
    <w:rsid w:val="00E16A9B"/>
    <w:rsid w:val="00E744C8"/>
    <w:rsid w:val="00E7592A"/>
    <w:rsid w:val="00E77012"/>
    <w:rsid w:val="00EA1231"/>
    <w:rsid w:val="00EA465B"/>
    <w:rsid w:val="00EA5B91"/>
    <w:rsid w:val="00EB3C73"/>
    <w:rsid w:val="00EB539C"/>
    <w:rsid w:val="00EE1D2D"/>
    <w:rsid w:val="00F015FA"/>
    <w:rsid w:val="00F259E5"/>
    <w:rsid w:val="00F57196"/>
    <w:rsid w:val="00F76446"/>
    <w:rsid w:val="00F76547"/>
    <w:rsid w:val="00FA1CED"/>
    <w:rsid w:val="00FC0205"/>
    <w:rsid w:val="00FC6679"/>
    <w:rsid w:val="00FC6ED6"/>
    <w:rsid w:val="00FD15DE"/>
    <w:rsid w:val="00FE470E"/>
    <w:rsid w:val="00FE4A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0FC"/>
    <w:rPr>
      <w:sz w:val="24"/>
      <w:szCs w:val="24"/>
    </w:rPr>
  </w:style>
  <w:style w:type="paragraph" w:styleId="Heading1">
    <w:name w:val="heading 1"/>
    <w:basedOn w:val="Normal"/>
    <w:next w:val="Normal"/>
    <w:qFormat/>
    <w:rsid w:val="00A105FC"/>
    <w:pPr>
      <w:keepNext/>
      <w:outlineLvl w:val="0"/>
    </w:pPr>
    <w:rPr>
      <w:rFonts w:ascii="Goudy Old Style" w:eastAsia="Times New Roman" w:hAnsi="Goudy Old Style" w:cs="Arial"/>
      <w:i/>
      <w:iCs/>
      <w:lang w:eastAsia="en-US"/>
    </w:rPr>
  </w:style>
  <w:style w:type="paragraph" w:styleId="Heading2">
    <w:name w:val="heading 2"/>
    <w:basedOn w:val="Normal"/>
    <w:next w:val="Normal"/>
    <w:qFormat/>
    <w:rsid w:val="00D237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105FC"/>
    <w:pPr>
      <w:keepNext/>
      <w:outlineLvl w:val="2"/>
    </w:pPr>
    <w:rPr>
      <w:rFonts w:ascii="Goudy Old Style" w:eastAsia="Times New Roman" w:hAnsi="Goudy Old Style"/>
      <w:b/>
      <w:bCs/>
      <w:i/>
      <w:i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788E"/>
    <w:pPr>
      <w:spacing w:before="100" w:beforeAutospacing="1" w:after="100" w:afterAutospacing="1"/>
    </w:pPr>
  </w:style>
  <w:style w:type="character" w:styleId="Hyperlink">
    <w:name w:val="Hyperlink"/>
    <w:basedOn w:val="DefaultParagraphFont"/>
    <w:rsid w:val="00A105FC"/>
    <w:rPr>
      <w:color w:val="0000FF"/>
      <w:u w:val="single"/>
    </w:rPr>
  </w:style>
  <w:style w:type="paragraph" w:styleId="BalloonText">
    <w:name w:val="Balloon Text"/>
    <w:basedOn w:val="Normal"/>
    <w:semiHidden/>
    <w:rsid w:val="008C7271"/>
    <w:rPr>
      <w:rFonts w:ascii="Tahoma" w:hAnsi="Tahoma" w:cs="Tahoma"/>
      <w:sz w:val="16"/>
      <w:szCs w:val="16"/>
    </w:rPr>
  </w:style>
  <w:style w:type="character" w:styleId="Strong">
    <w:name w:val="Strong"/>
    <w:basedOn w:val="DefaultParagraphFont"/>
    <w:uiPriority w:val="22"/>
    <w:qFormat/>
    <w:rsid w:val="00EA5B91"/>
    <w:rPr>
      <w:b/>
      <w:bCs/>
    </w:rPr>
  </w:style>
  <w:style w:type="table" w:styleId="TableGrid">
    <w:name w:val="Table Grid"/>
    <w:basedOn w:val="TableNormal"/>
    <w:rsid w:val="00D23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A70F5"/>
    <w:pPr>
      <w:tabs>
        <w:tab w:val="center" w:pos="4320"/>
        <w:tab w:val="right" w:pos="8640"/>
      </w:tabs>
    </w:pPr>
  </w:style>
  <w:style w:type="character" w:styleId="PageNumber">
    <w:name w:val="page number"/>
    <w:basedOn w:val="DefaultParagraphFont"/>
    <w:rsid w:val="000A70F5"/>
  </w:style>
  <w:style w:type="paragraph" w:styleId="DocumentMap">
    <w:name w:val="Document Map"/>
    <w:basedOn w:val="Normal"/>
    <w:link w:val="DocumentMapChar"/>
    <w:rsid w:val="00EA1231"/>
    <w:rPr>
      <w:rFonts w:ascii="Tahoma" w:hAnsi="Tahoma" w:cs="Tahoma"/>
      <w:sz w:val="16"/>
      <w:szCs w:val="16"/>
    </w:rPr>
  </w:style>
  <w:style w:type="character" w:customStyle="1" w:styleId="DocumentMapChar">
    <w:name w:val="Document Map Char"/>
    <w:basedOn w:val="DefaultParagraphFont"/>
    <w:link w:val="DocumentMap"/>
    <w:rsid w:val="00EA1231"/>
    <w:rPr>
      <w:rFonts w:ascii="Tahoma" w:hAnsi="Tahoma" w:cs="Tahoma"/>
      <w:sz w:val="16"/>
      <w:szCs w:val="16"/>
    </w:rPr>
  </w:style>
  <w:style w:type="paragraph" w:customStyle="1" w:styleId="style152">
    <w:name w:val="style152"/>
    <w:basedOn w:val="Normal"/>
    <w:rsid w:val="00C12C10"/>
    <w:pPr>
      <w:spacing w:before="100" w:beforeAutospacing="1" w:after="100" w:afterAutospacing="1"/>
    </w:pPr>
    <w:rPr>
      <w:rFonts w:eastAsia="Times New Roman"/>
    </w:rPr>
  </w:style>
  <w:style w:type="character" w:customStyle="1" w:styleId="highlight">
    <w:name w:val="highlight"/>
    <w:basedOn w:val="DefaultParagraphFont"/>
    <w:rsid w:val="00C12C10"/>
  </w:style>
</w:styles>
</file>

<file path=word/webSettings.xml><?xml version="1.0" encoding="utf-8"?>
<w:webSettings xmlns:r="http://schemas.openxmlformats.org/officeDocument/2006/relationships" xmlns:w="http://schemas.openxmlformats.org/wordprocessingml/2006/main">
  <w:divs>
    <w:div w:id="92173581">
      <w:bodyDiv w:val="1"/>
      <w:marLeft w:val="0"/>
      <w:marRight w:val="0"/>
      <w:marTop w:val="0"/>
      <w:marBottom w:val="0"/>
      <w:divBdr>
        <w:top w:val="none" w:sz="0" w:space="0" w:color="auto"/>
        <w:left w:val="none" w:sz="0" w:space="0" w:color="auto"/>
        <w:bottom w:val="none" w:sz="0" w:space="0" w:color="auto"/>
        <w:right w:val="none" w:sz="0" w:space="0" w:color="auto"/>
      </w:divBdr>
      <w:divsChild>
        <w:div w:id="2096855889">
          <w:marLeft w:val="0"/>
          <w:marRight w:val="0"/>
          <w:marTop w:val="0"/>
          <w:marBottom w:val="0"/>
          <w:divBdr>
            <w:top w:val="none" w:sz="0" w:space="0" w:color="auto"/>
            <w:left w:val="none" w:sz="0" w:space="0" w:color="auto"/>
            <w:bottom w:val="none" w:sz="0" w:space="0" w:color="auto"/>
            <w:right w:val="none" w:sz="0" w:space="0" w:color="auto"/>
          </w:divBdr>
          <w:divsChild>
            <w:div w:id="386803685">
              <w:marLeft w:val="0"/>
              <w:marRight w:val="0"/>
              <w:marTop w:val="0"/>
              <w:marBottom w:val="0"/>
              <w:divBdr>
                <w:top w:val="none" w:sz="0" w:space="0" w:color="auto"/>
                <w:left w:val="none" w:sz="0" w:space="0" w:color="auto"/>
                <w:bottom w:val="none" w:sz="0" w:space="0" w:color="auto"/>
                <w:right w:val="none" w:sz="0" w:space="0" w:color="auto"/>
              </w:divBdr>
              <w:divsChild>
                <w:div w:id="781655184">
                  <w:marLeft w:val="0"/>
                  <w:marRight w:val="0"/>
                  <w:marTop w:val="0"/>
                  <w:marBottom w:val="0"/>
                  <w:divBdr>
                    <w:top w:val="none" w:sz="0" w:space="0" w:color="auto"/>
                    <w:left w:val="none" w:sz="0" w:space="0" w:color="auto"/>
                    <w:bottom w:val="none" w:sz="0" w:space="0" w:color="auto"/>
                    <w:right w:val="none" w:sz="0" w:space="0" w:color="auto"/>
                  </w:divBdr>
                </w:div>
                <w:div w:id="11731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1283">
      <w:bodyDiv w:val="1"/>
      <w:marLeft w:val="0"/>
      <w:marRight w:val="0"/>
      <w:marTop w:val="0"/>
      <w:marBottom w:val="0"/>
      <w:divBdr>
        <w:top w:val="none" w:sz="0" w:space="0" w:color="auto"/>
        <w:left w:val="none" w:sz="0" w:space="0" w:color="auto"/>
        <w:bottom w:val="none" w:sz="0" w:space="0" w:color="auto"/>
        <w:right w:val="none" w:sz="0" w:space="0" w:color="auto"/>
      </w:divBdr>
    </w:div>
    <w:div w:id="304048521">
      <w:bodyDiv w:val="1"/>
      <w:marLeft w:val="0"/>
      <w:marRight w:val="0"/>
      <w:marTop w:val="0"/>
      <w:marBottom w:val="0"/>
      <w:divBdr>
        <w:top w:val="none" w:sz="0" w:space="0" w:color="auto"/>
        <w:left w:val="none" w:sz="0" w:space="0" w:color="auto"/>
        <w:bottom w:val="none" w:sz="0" w:space="0" w:color="auto"/>
        <w:right w:val="none" w:sz="0" w:space="0" w:color="auto"/>
      </w:divBdr>
      <w:divsChild>
        <w:div w:id="1966231718">
          <w:marLeft w:val="0"/>
          <w:marRight w:val="0"/>
          <w:marTop w:val="0"/>
          <w:marBottom w:val="0"/>
          <w:divBdr>
            <w:top w:val="none" w:sz="0" w:space="0" w:color="auto"/>
            <w:left w:val="none" w:sz="0" w:space="0" w:color="auto"/>
            <w:bottom w:val="none" w:sz="0" w:space="0" w:color="auto"/>
            <w:right w:val="none" w:sz="0" w:space="0" w:color="auto"/>
          </w:divBdr>
          <w:divsChild>
            <w:div w:id="1571184957">
              <w:marLeft w:val="0"/>
              <w:marRight w:val="0"/>
              <w:marTop w:val="0"/>
              <w:marBottom w:val="0"/>
              <w:divBdr>
                <w:top w:val="none" w:sz="0" w:space="0" w:color="auto"/>
                <w:left w:val="none" w:sz="0" w:space="0" w:color="auto"/>
                <w:bottom w:val="none" w:sz="0" w:space="0" w:color="auto"/>
                <w:right w:val="none" w:sz="0" w:space="0" w:color="auto"/>
              </w:divBdr>
              <w:divsChild>
                <w:div w:id="542446846">
                  <w:marLeft w:val="0"/>
                  <w:marRight w:val="0"/>
                  <w:marTop w:val="0"/>
                  <w:marBottom w:val="0"/>
                  <w:divBdr>
                    <w:top w:val="none" w:sz="0" w:space="0" w:color="auto"/>
                    <w:left w:val="none" w:sz="0" w:space="0" w:color="auto"/>
                    <w:bottom w:val="none" w:sz="0" w:space="0" w:color="auto"/>
                    <w:right w:val="none" w:sz="0" w:space="0" w:color="auto"/>
                  </w:divBdr>
                </w:div>
                <w:div w:id="14281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820">
      <w:bodyDiv w:val="1"/>
      <w:marLeft w:val="0"/>
      <w:marRight w:val="0"/>
      <w:marTop w:val="0"/>
      <w:marBottom w:val="0"/>
      <w:divBdr>
        <w:top w:val="none" w:sz="0" w:space="0" w:color="auto"/>
        <w:left w:val="none" w:sz="0" w:space="0" w:color="auto"/>
        <w:bottom w:val="none" w:sz="0" w:space="0" w:color="auto"/>
        <w:right w:val="none" w:sz="0" w:space="0" w:color="auto"/>
      </w:divBdr>
      <w:divsChild>
        <w:div w:id="479887190">
          <w:marLeft w:val="0"/>
          <w:marRight w:val="0"/>
          <w:marTop w:val="0"/>
          <w:marBottom w:val="0"/>
          <w:divBdr>
            <w:top w:val="none" w:sz="0" w:space="0" w:color="auto"/>
            <w:left w:val="none" w:sz="0" w:space="0" w:color="auto"/>
            <w:bottom w:val="none" w:sz="0" w:space="0" w:color="auto"/>
            <w:right w:val="none" w:sz="0" w:space="0" w:color="auto"/>
          </w:divBdr>
        </w:div>
      </w:divsChild>
    </w:div>
    <w:div w:id="1208373850">
      <w:bodyDiv w:val="1"/>
      <w:marLeft w:val="0"/>
      <w:marRight w:val="0"/>
      <w:marTop w:val="0"/>
      <w:marBottom w:val="0"/>
      <w:divBdr>
        <w:top w:val="none" w:sz="0" w:space="0" w:color="auto"/>
        <w:left w:val="none" w:sz="0" w:space="0" w:color="auto"/>
        <w:bottom w:val="none" w:sz="0" w:space="0" w:color="auto"/>
        <w:right w:val="none" w:sz="0" w:space="0" w:color="auto"/>
      </w:divBdr>
    </w:div>
    <w:div w:id="1402560876">
      <w:bodyDiv w:val="1"/>
      <w:marLeft w:val="0"/>
      <w:marRight w:val="0"/>
      <w:marTop w:val="0"/>
      <w:marBottom w:val="0"/>
      <w:divBdr>
        <w:top w:val="none" w:sz="0" w:space="0" w:color="auto"/>
        <w:left w:val="none" w:sz="0" w:space="0" w:color="auto"/>
        <w:bottom w:val="none" w:sz="0" w:space="0" w:color="auto"/>
        <w:right w:val="none" w:sz="0" w:space="0" w:color="auto"/>
      </w:divBdr>
    </w:div>
    <w:div w:id="1466652982">
      <w:bodyDiv w:val="1"/>
      <w:marLeft w:val="0"/>
      <w:marRight w:val="0"/>
      <w:marTop w:val="0"/>
      <w:marBottom w:val="0"/>
      <w:divBdr>
        <w:top w:val="none" w:sz="0" w:space="0" w:color="auto"/>
        <w:left w:val="none" w:sz="0" w:space="0" w:color="auto"/>
        <w:bottom w:val="none" w:sz="0" w:space="0" w:color="auto"/>
        <w:right w:val="none" w:sz="0" w:space="0" w:color="auto"/>
      </w:divBdr>
    </w:div>
    <w:div w:id="1641350563">
      <w:bodyDiv w:val="1"/>
      <w:marLeft w:val="0"/>
      <w:marRight w:val="0"/>
      <w:marTop w:val="0"/>
      <w:marBottom w:val="0"/>
      <w:divBdr>
        <w:top w:val="none" w:sz="0" w:space="0" w:color="auto"/>
        <w:left w:val="none" w:sz="0" w:space="0" w:color="auto"/>
        <w:bottom w:val="none" w:sz="0" w:space="0" w:color="auto"/>
        <w:right w:val="none" w:sz="0" w:space="0" w:color="auto"/>
      </w:divBdr>
    </w:div>
    <w:div w:id="20936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ulamu@SL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D1D6-E619-40E2-9C7A-06616FE4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Remote Sensing for Environmental Sciences</vt:lpstr>
    </vt:vector>
  </TitlesOfParts>
  <Company>SLU</Company>
  <LinksUpToDate>false</LinksUpToDate>
  <CharactersWithSpaces>6253</CharactersWithSpaces>
  <SharedDoc>false</SharedDoc>
  <HLinks>
    <vt:vector size="12" baseType="variant">
      <vt:variant>
        <vt:i4>5046390</vt:i4>
      </vt:variant>
      <vt:variant>
        <vt:i4>3</vt:i4>
      </vt:variant>
      <vt:variant>
        <vt:i4>0</vt:i4>
      </vt:variant>
      <vt:variant>
        <vt:i4>5</vt:i4>
      </vt:variant>
      <vt:variant>
        <vt:lpwstr>http://training.esri.com/acb2000/showdetl.cfm?DID=6&amp;Product_ID=895</vt:lpwstr>
      </vt:variant>
      <vt:variant>
        <vt:lpwstr/>
      </vt:variant>
      <vt:variant>
        <vt:i4>7602266</vt:i4>
      </vt:variant>
      <vt:variant>
        <vt:i4>0</vt:i4>
      </vt:variant>
      <vt:variant>
        <vt:i4>0</vt:i4>
      </vt:variant>
      <vt:variant>
        <vt:i4>5</vt:i4>
      </vt:variant>
      <vt:variant>
        <vt:lpwstr>mailto:awulamu@slu.edu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Sensing for Environmental Sciences</dc:title>
  <dc:subject/>
  <dc:creator>Zulher</dc:creator>
  <cp:keywords/>
  <dc:description/>
  <cp:lastModifiedBy>Wasit</cp:lastModifiedBy>
  <cp:revision>13</cp:revision>
  <cp:lastPrinted>2010-01-11T19:03:00Z</cp:lastPrinted>
  <dcterms:created xsi:type="dcterms:W3CDTF">2010-05-21T17:14:00Z</dcterms:created>
  <dcterms:modified xsi:type="dcterms:W3CDTF">2010-05-21T17:37:00Z</dcterms:modified>
</cp:coreProperties>
</file>