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09" w:rsidRPr="00BA7BB9" w:rsidRDefault="007C0809" w:rsidP="007C0809">
      <w:pPr>
        <w:jc w:val="center"/>
        <w:rPr>
          <w:color w:val="76923C" w:themeColor="accent3" w:themeShade="BF"/>
        </w:rPr>
      </w:pPr>
    </w:p>
    <w:p w:rsidR="00241D33" w:rsidRDefault="00241D33" w:rsidP="007C0809">
      <w:pPr>
        <w:jc w:val="center"/>
      </w:pPr>
    </w:p>
    <w:p w:rsidR="009228EF" w:rsidRDefault="009228EF" w:rsidP="009228EF">
      <w:pPr>
        <w:jc w:val="center"/>
      </w:pPr>
      <w:r>
        <w:t>Toby Creek Watershed Stream Analysis of Acid Mine Drainage</w:t>
      </w:r>
    </w:p>
    <w:p w:rsidR="007C0809" w:rsidRDefault="007C0809" w:rsidP="007C0809">
      <w:pPr>
        <w:jc w:val="center"/>
      </w:pPr>
    </w:p>
    <w:p w:rsidR="00A354AA" w:rsidRDefault="00A354AA" w:rsidP="007C0809">
      <w:pPr>
        <w:jc w:val="center"/>
      </w:pPr>
    </w:p>
    <w:p w:rsidR="00E41C7A" w:rsidRDefault="00E41C7A" w:rsidP="007C0809">
      <w:pPr>
        <w:jc w:val="center"/>
      </w:pPr>
    </w:p>
    <w:p w:rsidR="00E41C7A" w:rsidRDefault="00E41C7A" w:rsidP="007C0809">
      <w:pPr>
        <w:jc w:val="center"/>
      </w:pPr>
    </w:p>
    <w:p w:rsidR="00E41C7A" w:rsidRDefault="00E41C7A" w:rsidP="007C0809">
      <w:pPr>
        <w:jc w:val="center"/>
      </w:pPr>
    </w:p>
    <w:p w:rsidR="00E41C7A" w:rsidRDefault="00E41C7A" w:rsidP="007C0809">
      <w:pPr>
        <w:jc w:val="center"/>
      </w:pPr>
    </w:p>
    <w:p w:rsidR="00E41C7A" w:rsidRDefault="00E41C7A" w:rsidP="007C0809">
      <w:pPr>
        <w:jc w:val="center"/>
      </w:pPr>
    </w:p>
    <w:p w:rsidR="00E41C7A" w:rsidRDefault="00E41C7A" w:rsidP="007C0809">
      <w:pPr>
        <w:jc w:val="center"/>
      </w:pPr>
    </w:p>
    <w:p w:rsidR="00E41C7A" w:rsidRDefault="00E41C7A" w:rsidP="007C0809">
      <w:pPr>
        <w:jc w:val="center"/>
      </w:pPr>
    </w:p>
    <w:p w:rsidR="007C0809" w:rsidRDefault="007C0809" w:rsidP="007C0809">
      <w:pPr>
        <w:jc w:val="center"/>
      </w:pPr>
      <w:r>
        <w:t>Ellen Burt</w:t>
      </w:r>
    </w:p>
    <w:p w:rsidR="007C0809" w:rsidRDefault="007C0809" w:rsidP="00241D33">
      <w:pPr>
        <w:jc w:val="center"/>
      </w:pPr>
      <w:r>
        <w:t>Adv GIS Spring 2010</w:t>
      </w:r>
    </w:p>
    <w:p w:rsidR="007C0809" w:rsidRDefault="00E41C7A" w:rsidP="007C0809">
      <w:pPr>
        <w:jc w:val="center"/>
      </w:pPr>
      <w:r>
        <w:t>Final Report</w:t>
      </w:r>
    </w:p>
    <w:p w:rsidR="007C0809" w:rsidRDefault="007C0809" w:rsidP="007C0809">
      <w:pPr>
        <w:jc w:val="center"/>
      </w:pPr>
    </w:p>
    <w:p w:rsidR="007C0809" w:rsidRDefault="007C0809"/>
    <w:p w:rsidR="007C0809" w:rsidRDefault="007C0809"/>
    <w:p w:rsidR="007C0809" w:rsidRDefault="007C0809"/>
    <w:p w:rsidR="007C0809" w:rsidRDefault="007C0809"/>
    <w:p w:rsidR="007C0809" w:rsidRDefault="007C0809"/>
    <w:p w:rsidR="00241D33" w:rsidRDefault="00241D33"/>
    <w:p w:rsidR="009228EF" w:rsidRDefault="009228EF"/>
    <w:p w:rsidR="00A354AA" w:rsidRDefault="00A354AA"/>
    <w:p w:rsidR="001D143B" w:rsidRDefault="001D143B" w:rsidP="000019EC">
      <w:pPr>
        <w:spacing w:line="360" w:lineRule="auto"/>
      </w:pPr>
    </w:p>
    <w:p w:rsidR="00A963A5" w:rsidRPr="000019EC" w:rsidRDefault="00054B2B" w:rsidP="00D23C36">
      <w:pPr>
        <w:spacing w:line="360" w:lineRule="auto"/>
        <w:rPr>
          <w:sz w:val="24"/>
          <w:szCs w:val="24"/>
        </w:rPr>
      </w:pPr>
      <w:r w:rsidRPr="000019EC">
        <w:rPr>
          <w:sz w:val="24"/>
          <w:szCs w:val="24"/>
        </w:rPr>
        <w:lastRenderedPageBreak/>
        <w:t>Introduction</w:t>
      </w:r>
      <w:r w:rsidR="00A963A5" w:rsidRPr="000019EC">
        <w:rPr>
          <w:sz w:val="24"/>
          <w:szCs w:val="24"/>
        </w:rPr>
        <w:t>:</w:t>
      </w:r>
    </w:p>
    <w:p w:rsidR="00120B6A" w:rsidRPr="000019EC" w:rsidRDefault="00054B2B" w:rsidP="00D23C36">
      <w:pPr>
        <w:spacing w:line="360" w:lineRule="auto"/>
        <w:ind w:firstLine="720"/>
        <w:rPr>
          <w:sz w:val="24"/>
          <w:szCs w:val="24"/>
        </w:rPr>
      </w:pPr>
      <w:r w:rsidRPr="000019EC">
        <w:rPr>
          <w:sz w:val="24"/>
          <w:szCs w:val="24"/>
        </w:rPr>
        <w:t>Pennsylva</w:t>
      </w:r>
      <w:r w:rsidR="003F06DD" w:rsidRPr="000019EC">
        <w:rPr>
          <w:sz w:val="24"/>
          <w:szCs w:val="24"/>
        </w:rPr>
        <w:t xml:space="preserve">nia </w:t>
      </w:r>
      <w:r w:rsidR="00EA54FA" w:rsidRPr="000019EC">
        <w:rPr>
          <w:sz w:val="24"/>
          <w:szCs w:val="24"/>
        </w:rPr>
        <w:t>and many other states have</w:t>
      </w:r>
      <w:r w:rsidR="00120B6A" w:rsidRPr="000019EC">
        <w:rPr>
          <w:sz w:val="24"/>
          <w:szCs w:val="24"/>
        </w:rPr>
        <w:t xml:space="preserve"> </w:t>
      </w:r>
      <w:r w:rsidR="003F06DD" w:rsidRPr="000019EC">
        <w:rPr>
          <w:sz w:val="24"/>
          <w:szCs w:val="24"/>
        </w:rPr>
        <w:t>been</w:t>
      </w:r>
      <w:r w:rsidRPr="000019EC">
        <w:rPr>
          <w:sz w:val="24"/>
          <w:szCs w:val="24"/>
        </w:rPr>
        <w:t xml:space="preserve"> struggling with pollution in stream ecosystems caused by </w:t>
      </w:r>
      <w:r w:rsidR="00120B6A" w:rsidRPr="000019EC">
        <w:rPr>
          <w:sz w:val="24"/>
          <w:szCs w:val="24"/>
        </w:rPr>
        <w:t xml:space="preserve">previous </w:t>
      </w:r>
      <w:r w:rsidRPr="000019EC">
        <w:rPr>
          <w:sz w:val="24"/>
          <w:szCs w:val="24"/>
        </w:rPr>
        <w:t>mining activit</w:t>
      </w:r>
      <w:r w:rsidR="003F06DD" w:rsidRPr="000019EC">
        <w:rPr>
          <w:sz w:val="24"/>
          <w:szCs w:val="24"/>
        </w:rPr>
        <w:t>ies.  Mining for coal in Pennsylvania started in the late 1800s and continued through the 1930s.  Even though active mining is not occurring presently within the Toby Creek watershed, there are pollution problems still occurring.  Water movement over th</w:t>
      </w:r>
      <w:r w:rsidR="00120B6A" w:rsidRPr="000019EC">
        <w:rPr>
          <w:sz w:val="24"/>
          <w:szCs w:val="24"/>
        </w:rPr>
        <w:t>e strip mines and deep wells contributes to the degradation of the stream’s water quality and ecosystem health (Ayad).  Toby Creek i</w:t>
      </w:r>
      <w:r w:rsidR="005F5AA5" w:rsidRPr="000019EC">
        <w:rPr>
          <w:sz w:val="24"/>
          <w:szCs w:val="24"/>
        </w:rPr>
        <w:t xml:space="preserve">s located in Clarion County, PA, north of the town of Clarion. </w:t>
      </w:r>
      <w:r w:rsidR="000019EC">
        <w:rPr>
          <w:sz w:val="24"/>
          <w:szCs w:val="24"/>
        </w:rPr>
        <w:t xml:space="preserve">(Figure 1)  </w:t>
      </w:r>
      <w:r w:rsidR="005F5AA5" w:rsidRPr="000019EC">
        <w:rPr>
          <w:sz w:val="24"/>
          <w:szCs w:val="24"/>
        </w:rPr>
        <w:t xml:space="preserve">Toby Creek </w:t>
      </w:r>
      <w:r w:rsidR="00120B6A" w:rsidRPr="000019EC">
        <w:rPr>
          <w:sz w:val="24"/>
          <w:szCs w:val="24"/>
        </w:rPr>
        <w:t xml:space="preserve">flows into the Clarion River, which is one of the feeder streams of the Allegheny River (Ayad).   </w:t>
      </w:r>
    </w:p>
    <w:p w:rsidR="005F5AA5" w:rsidRPr="000019EC" w:rsidRDefault="008200DF" w:rsidP="00D23C36">
      <w:pPr>
        <w:spacing w:line="360" w:lineRule="auto"/>
        <w:ind w:firstLine="720"/>
        <w:rPr>
          <w:sz w:val="24"/>
          <w:szCs w:val="24"/>
        </w:rPr>
      </w:pPr>
      <w:r w:rsidRPr="000019EC">
        <w:rPr>
          <w:sz w:val="24"/>
          <w:szCs w:val="24"/>
        </w:rPr>
        <w:t>Acid Mine Drainage or A</w:t>
      </w:r>
      <w:r w:rsidR="00C62708" w:rsidRPr="000019EC">
        <w:rPr>
          <w:sz w:val="24"/>
          <w:szCs w:val="24"/>
        </w:rPr>
        <w:t xml:space="preserve">bandoned Mine Drainage (AMD) occurs in areas that have </w:t>
      </w:r>
      <w:r w:rsidR="00BE2F59" w:rsidRPr="000019EC">
        <w:rPr>
          <w:sz w:val="24"/>
          <w:szCs w:val="24"/>
        </w:rPr>
        <w:t xml:space="preserve">not been </w:t>
      </w:r>
      <w:r w:rsidR="00AB08E2" w:rsidRPr="000019EC">
        <w:rPr>
          <w:sz w:val="24"/>
          <w:szCs w:val="24"/>
        </w:rPr>
        <w:t>restored</w:t>
      </w:r>
      <w:r w:rsidR="00BE2F59" w:rsidRPr="000019EC">
        <w:rPr>
          <w:sz w:val="24"/>
          <w:szCs w:val="24"/>
        </w:rPr>
        <w:t xml:space="preserve"> after coal mining </w:t>
      </w:r>
      <w:r w:rsidR="00241D33" w:rsidRPr="000019EC">
        <w:rPr>
          <w:sz w:val="24"/>
          <w:szCs w:val="24"/>
        </w:rPr>
        <w:t>activities</w:t>
      </w:r>
      <w:r w:rsidR="00BE2F59" w:rsidRPr="000019EC">
        <w:rPr>
          <w:sz w:val="24"/>
          <w:szCs w:val="24"/>
        </w:rPr>
        <w:t>.</w:t>
      </w:r>
      <w:r w:rsidR="00C62708" w:rsidRPr="000019EC">
        <w:rPr>
          <w:sz w:val="24"/>
          <w:szCs w:val="24"/>
        </w:rPr>
        <w:t xml:space="preserve">  The surface mines and deep ground mines have been left exposed </w:t>
      </w:r>
      <w:r w:rsidR="0072735E" w:rsidRPr="000019EC">
        <w:rPr>
          <w:sz w:val="24"/>
          <w:szCs w:val="24"/>
        </w:rPr>
        <w:t xml:space="preserve">to surface </w:t>
      </w:r>
      <w:r w:rsidR="00BE2F59" w:rsidRPr="000019EC">
        <w:rPr>
          <w:sz w:val="24"/>
          <w:szCs w:val="24"/>
        </w:rPr>
        <w:t xml:space="preserve">water </w:t>
      </w:r>
      <w:r w:rsidR="0072735E" w:rsidRPr="000019EC">
        <w:rPr>
          <w:sz w:val="24"/>
          <w:szCs w:val="24"/>
        </w:rPr>
        <w:t>runoff</w:t>
      </w:r>
      <w:r w:rsidR="00A95878" w:rsidRPr="000019EC">
        <w:rPr>
          <w:sz w:val="24"/>
          <w:szCs w:val="24"/>
        </w:rPr>
        <w:t xml:space="preserve"> and ground water flow. </w:t>
      </w:r>
      <w:r w:rsidR="0072735E" w:rsidRPr="000019EC">
        <w:rPr>
          <w:sz w:val="24"/>
          <w:szCs w:val="24"/>
        </w:rPr>
        <w:t xml:space="preserve"> </w:t>
      </w:r>
      <w:r w:rsidR="00637C4A" w:rsidRPr="000019EC">
        <w:rPr>
          <w:sz w:val="24"/>
          <w:szCs w:val="24"/>
        </w:rPr>
        <w:t xml:space="preserve">When the mixture of water and oxygen come in contact with </w:t>
      </w:r>
      <w:r w:rsidR="00C62708" w:rsidRPr="000019EC">
        <w:rPr>
          <w:sz w:val="24"/>
          <w:szCs w:val="24"/>
        </w:rPr>
        <w:t>pyrite or an iron-sulfide</w:t>
      </w:r>
      <w:r w:rsidR="00637C4A" w:rsidRPr="000019EC">
        <w:rPr>
          <w:sz w:val="24"/>
          <w:szCs w:val="24"/>
        </w:rPr>
        <w:t xml:space="preserve"> </w:t>
      </w:r>
      <w:r w:rsidR="00CF437F" w:rsidRPr="000019EC">
        <w:rPr>
          <w:sz w:val="24"/>
          <w:szCs w:val="24"/>
        </w:rPr>
        <w:t xml:space="preserve">that is </w:t>
      </w:r>
      <w:r w:rsidR="00637C4A" w:rsidRPr="000019EC">
        <w:rPr>
          <w:sz w:val="24"/>
          <w:szCs w:val="24"/>
        </w:rPr>
        <w:t xml:space="preserve">exposed from mining activities, it </w:t>
      </w:r>
      <w:r w:rsidR="00C62708" w:rsidRPr="000019EC">
        <w:rPr>
          <w:sz w:val="24"/>
          <w:szCs w:val="24"/>
        </w:rPr>
        <w:t>triggers a chemical reaction and produces s</w:t>
      </w:r>
      <w:r w:rsidR="001C4B30" w:rsidRPr="000019EC">
        <w:rPr>
          <w:sz w:val="24"/>
          <w:szCs w:val="24"/>
        </w:rPr>
        <w:t>ulfuric acid and iron hydroxide (</w:t>
      </w:r>
      <w:r w:rsidR="00391639">
        <w:rPr>
          <w:sz w:val="24"/>
          <w:szCs w:val="24"/>
        </w:rPr>
        <w:t>USGS 2008</w:t>
      </w:r>
      <w:r w:rsidR="001C4B30" w:rsidRPr="000019EC">
        <w:rPr>
          <w:sz w:val="24"/>
          <w:szCs w:val="24"/>
        </w:rPr>
        <w:t xml:space="preserve">).  </w:t>
      </w:r>
      <w:r w:rsidR="00637C4A" w:rsidRPr="000019EC">
        <w:rPr>
          <w:sz w:val="24"/>
          <w:szCs w:val="24"/>
        </w:rPr>
        <w:t>The acidic conditions, in Toby Cr</w:t>
      </w:r>
      <w:r w:rsidR="00391639">
        <w:rPr>
          <w:sz w:val="24"/>
          <w:szCs w:val="24"/>
        </w:rPr>
        <w:t>eek and many other streams in Pa</w:t>
      </w:r>
      <w:r w:rsidR="00E23196" w:rsidRPr="000019EC">
        <w:rPr>
          <w:sz w:val="24"/>
          <w:szCs w:val="24"/>
        </w:rPr>
        <w:t xml:space="preserve">, are known to be a </w:t>
      </w:r>
      <w:r w:rsidR="00637C4A" w:rsidRPr="000019EC">
        <w:rPr>
          <w:sz w:val="24"/>
          <w:szCs w:val="24"/>
        </w:rPr>
        <w:t>hazard to o</w:t>
      </w:r>
      <w:r w:rsidR="00CF437F" w:rsidRPr="000019EC">
        <w:rPr>
          <w:sz w:val="24"/>
          <w:szCs w:val="24"/>
        </w:rPr>
        <w:t>rganism’s</w:t>
      </w:r>
      <w:r w:rsidR="00E23196" w:rsidRPr="000019EC">
        <w:rPr>
          <w:sz w:val="24"/>
          <w:szCs w:val="24"/>
        </w:rPr>
        <w:t xml:space="preserve"> health and habitat.  AMD is a stress to aquatic organisms because it causes the water pH to become too acidic to support life.  Some dissolved solids </w:t>
      </w:r>
      <w:r w:rsidR="00823F89" w:rsidRPr="000019EC">
        <w:rPr>
          <w:sz w:val="24"/>
          <w:szCs w:val="24"/>
        </w:rPr>
        <w:t xml:space="preserve">and metals </w:t>
      </w:r>
      <w:r w:rsidR="00E23196" w:rsidRPr="000019EC">
        <w:rPr>
          <w:sz w:val="24"/>
          <w:szCs w:val="24"/>
        </w:rPr>
        <w:t>in th</w:t>
      </w:r>
      <w:r w:rsidR="000019EC" w:rsidRPr="000019EC">
        <w:rPr>
          <w:sz w:val="24"/>
          <w:szCs w:val="24"/>
        </w:rPr>
        <w:t>e water also impact certain organism’s</w:t>
      </w:r>
      <w:r w:rsidR="00E23196" w:rsidRPr="000019EC">
        <w:rPr>
          <w:sz w:val="24"/>
          <w:szCs w:val="24"/>
        </w:rPr>
        <w:t xml:space="preserve"> health and creat</w:t>
      </w:r>
      <w:r w:rsidR="00823F89" w:rsidRPr="000019EC">
        <w:rPr>
          <w:sz w:val="24"/>
          <w:szCs w:val="24"/>
        </w:rPr>
        <w:t xml:space="preserve">es impossible living </w:t>
      </w:r>
      <w:r w:rsidR="00823F89" w:rsidRPr="00391639">
        <w:rPr>
          <w:sz w:val="24"/>
          <w:szCs w:val="24"/>
        </w:rPr>
        <w:t>conditions (</w:t>
      </w:r>
      <w:r w:rsidR="00391639" w:rsidRPr="00391639">
        <w:rPr>
          <w:rFonts w:cs="Arial"/>
          <w:iCs/>
          <w:sz w:val="24"/>
          <w:szCs w:val="24"/>
        </w:rPr>
        <w:t>USGS 2008</w:t>
      </w:r>
      <w:r w:rsidR="00823F89" w:rsidRPr="00391639">
        <w:rPr>
          <w:rFonts w:cs="Arial"/>
          <w:iCs/>
          <w:sz w:val="24"/>
          <w:szCs w:val="24"/>
        </w:rPr>
        <w:t>).</w:t>
      </w:r>
      <w:r w:rsidR="000019EC" w:rsidRPr="000019EC">
        <w:rPr>
          <w:sz w:val="24"/>
          <w:szCs w:val="24"/>
        </w:rPr>
        <w:t xml:space="preserve">  </w:t>
      </w:r>
      <w:r w:rsidR="005F5AA5" w:rsidRPr="000019EC">
        <w:rPr>
          <w:sz w:val="24"/>
          <w:szCs w:val="24"/>
        </w:rPr>
        <w:t xml:space="preserve">The project </w:t>
      </w:r>
      <w:r w:rsidR="006F60A5">
        <w:rPr>
          <w:sz w:val="24"/>
          <w:szCs w:val="24"/>
        </w:rPr>
        <w:t>was</w:t>
      </w:r>
      <w:r w:rsidR="005F5AA5" w:rsidRPr="000019EC">
        <w:rPr>
          <w:sz w:val="24"/>
          <w:szCs w:val="24"/>
        </w:rPr>
        <w:t xml:space="preserve"> conducted in order to observe the </w:t>
      </w:r>
      <w:r w:rsidR="000019EC">
        <w:rPr>
          <w:sz w:val="24"/>
          <w:szCs w:val="24"/>
        </w:rPr>
        <w:t>current</w:t>
      </w:r>
      <w:r w:rsidR="005F5AA5" w:rsidRPr="000019EC">
        <w:rPr>
          <w:sz w:val="24"/>
          <w:szCs w:val="24"/>
        </w:rPr>
        <w:t xml:space="preserve"> condition of Toby Creek </w:t>
      </w:r>
      <w:r w:rsidR="000019EC">
        <w:rPr>
          <w:sz w:val="24"/>
          <w:szCs w:val="24"/>
        </w:rPr>
        <w:t>and its trib</w:t>
      </w:r>
      <w:r w:rsidR="00A94D50">
        <w:rPr>
          <w:sz w:val="24"/>
          <w:szCs w:val="24"/>
        </w:rPr>
        <w:t>utaries.  By creating a layout of the water quality data</w:t>
      </w:r>
      <w:r w:rsidR="00056F77">
        <w:rPr>
          <w:sz w:val="24"/>
          <w:szCs w:val="24"/>
        </w:rPr>
        <w:t>,</w:t>
      </w:r>
      <w:r w:rsidR="00A94D50">
        <w:rPr>
          <w:sz w:val="24"/>
          <w:szCs w:val="24"/>
        </w:rPr>
        <w:t xml:space="preserve"> an analysis can be made for the </w:t>
      </w:r>
      <w:r w:rsidR="005F5AA5" w:rsidRPr="000019EC">
        <w:rPr>
          <w:sz w:val="24"/>
          <w:szCs w:val="24"/>
        </w:rPr>
        <w:t xml:space="preserve">impacts that Acid Mine Drainage (AMD) has on the stream’s ecosystem, and water quality.  </w:t>
      </w:r>
      <w:r w:rsidR="00056F77">
        <w:rPr>
          <w:sz w:val="24"/>
          <w:szCs w:val="24"/>
        </w:rPr>
        <w:t xml:space="preserve">The layout of the watershed and water quality data will display areas that are in need of remediation efforts.  </w:t>
      </w:r>
    </w:p>
    <w:p w:rsidR="005F5AA5" w:rsidRDefault="005F5AA5" w:rsidP="00D23C36">
      <w:pPr>
        <w:spacing w:line="360" w:lineRule="auto"/>
        <w:ind w:firstLine="720"/>
      </w:pPr>
    </w:p>
    <w:p w:rsidR="00CB6366" w:rsidRPr="00CB6366" w:rsidRDefault="009C703E" w:rsidP="001D143B">
      <w:pPr>
        <w:rPr>
          <w:color w:val="76923C" w:themeColor="accent3" w:themeShade="BF"/>
        </w:rPr>
      </w:pPr>
      <w:r w:rsidRPr="00012260">
        <w:rPr>
          <w:b/>
          <w:sz w:val="24"/>
          <w:szCs w:val="24"/>
        </w:rPr>
        <w:lastRenderedPageBreak/>
        <w:t>Figure 1</w:t>
      </w:r>
      <w:r w:rsidRPr="009C703E">
        <w:rPr>
          <w:sz w:val="24"/>
          <w:szCs w:val="24"/>
        </w:rPr>
        <w:t>:</w:t>
      </w:r>
      <w:r w:rsidR="00A94D50">
        <w:rPr>
          <w:sz w:val="24"/>
          <w:szCs w:val="24"/>
        </w:rPr>
        <w:t xml:space="preserve">  Location of Toby Creek and the boundaries of the watershed.  </w:t>
      </w:r>
      <w:r w:rsidR="00CB6366">
        <w:rPr>
          <w:noProof/>
          <w:sz w:val="24"/>
          <w:szCs w:val="24"/>
        </w:rPr>
        <w:drawing>
          <wp:anchor distT="0" distB="0" distL="114300" distR="114300" simplePos="0" relativeHeight="251658240" behindDoc="0" locked="0" layoutInCell="1" allowOverlap="1">
            <wp:simplePos x="0" y="0"/>
            <wp:positionH relativeFrom="margin">
              <wp:posOffset>-266700</wp:posOffset>
            </wp:positionH>
            <wp:positionV relativeFrom="margin">
              <wp:posOffset>514350</wp:posOffset>
            </wp:positionV>
            <wp:extent cx="6085840" cy="7877175"/>
            <wp:effectExtent l="38100" t="19050" r="10160" b="28575"/>
            <wp:wrapSquare wrapText="bothSides"/>
            <wp:docPr id="2" name="Picture 1" descr="Toby Project maplayou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y Project maplayout2.jpg"/>
                    <pic:cNvPicPr/>
                  </pic:nvPicPr>
                  <pic:blipFill>
                    <a:blip r:embed="rId6" cstate="print"/>
                    <a:stretch>
                      <a:fillRect/>
                    </a:stretch>
                  </pic:blipFill>
                  <pic:spPr>
                    <a:xfrm>
                      <a:off x="0" y="0"/>
                      <a:ext cx="6085840" cy="7877175"/>
                    </a:xfrm>
                    <a:prstGeom prst="rect">
                      <a:avLst/>
                    </a:prstGeom>
                    <a:ln>
                      <a:solidFill>
                        <a:schemeClr val="accent1"/>
                      </a:solidFill>
                    </a:ln>
                  </pic:spPr>
                </pic:pic>
              </a:graphicData>
            </a:graphic>
          </wp:anchor>
        </w:drawing>
      </w:r>
    </w:p>
    <w:p w:rsidR="001D143B" w:rsidRDefault="0038505B" w:rsidP="00D23C36">
      <w:pPr>
        <w:spacing w:line="360" w:lineRule="auto"/>
      </w:pPr>
      <w:r>
        <w:lastRenderedPageBreak/>
        <w:t>Methods:</w:t>
      </w:r>
    </w:p>
    <w:p w:rsidR="006F60A5" w:rsidRPr="00D23C36" w:rsidRDefault="006F60A5" w:rsidP="00D23C36">
      <w:pPr>
        <w:spacing w:line="360" w:lineRule="auto"/>
        <w:ind w:firstLine="720"/>
      </w:pPr>
      <w:r w:rsidRPr="00D23C36">
        <w:t>In order to observe the effects of AMD on Toby Creek’</w:t>
      </w:r>
      <w:r w:rsidR="003B3A69" w:rsidRPr="00D23C36">
        <w:t>s watershed</w:t>
      </w:r>
      <w:r w:rsidR="00056F77" w:rsidRPr="00D23C36">
        <w:t>,</w:t>
      </w:r>
      <w:r w:rsidR="003B3A69" w:rsidRPr="00D23C36">
        <w:t xml:space="preserve"> data was collected</w:t>
      </w:r>
      <w:r w:rsidRPr="00D23C36">
        <w:t xml:space="preserve"> at multiple points along Toby Creek and its tributaries.  </w:t>
      </w:r>
      <w:r w:rsidR="003B3A69" w:rsidRPr="00D23C36">
        <w:t xml:space="preserve">The collection was done by a professor and students from Clarion University during the summer of 2009.  </w:t>
      </w:r>
      <w:r w:rsidRPr="00D23C36">
        <w:t>The water quality samples that were collected consisted of:  pH, Conductivity, Eh, Iron Concentrations, Sulfate and water temperatures.  The samples were collected at designated locations but no sp</w:t>
      </w:r>
      <w:r w:rsidR="0084210F" w:rsidRPr="00D23C36">
        <w:t>ecific ground coordinates were obtained</w:t>
      </w:r>
      <w:r w:rsidRPr="00D23C36">
        <w:t xml:space="preserve">.   </w:t>
      </w:r>
      <w:r w:rsidR="003B3A69" w:rsidRPr="00D23C36">
        <w:t xml:space="preserve">Tables were created </w:t>
      </w:r>
      <w:r w:rsidR="00056F77" w:rsidRPr="00D23C36">
        <w:t xml:space="preserve">in Microsoft Excel </w:t>
      </w:r>
      <w:r w:rsidR="003B3A69" w:rsidRPr="00D23C36">
        <w:t xml:space="preserve">to organize the data that </w:t>
      </w:r>
      <w:r w:rsidR="00EF5755" w:rsidRPr="00D23C36">
        <w:t xml:space="preserve">was then incorporated into a </w:t>
      </w:r>
      <w:r w:rsidR="003B3A69" w:rsidRPr="00D23C36">
        <w:t xml:space="preserve">database in ArcCatalog 9.3 </w:t>
      </w:r>
      <w:r w:rsidR="00056F77" w:rsidRPr="00D23C36">
        <w:t>(Table 1 and 2).</w:t>
      </w:r>
      <w:r w:rsidR="003B3A69" w:rsidRPr="00D23C36">
        <w:t xml:space="preserve"> </w:t>
      </w:r>
      <w:r w:rsidR="00EF5755" w:rsidRPr="00D23C36">
        <w:t xml:space="preserve">  </w:t>
      </w:r>
    </w:p>
    <w:p w:rsidR="008D5CA6" w:rsidRPr="00D23C36" w:rsidRDefault="0084210F" w:rsidP="00D23C36">
      <w:pPr>
        <w:spacing w:line="360" w:lineRule="auto"/>
        <w:ind w:firstLine="720"/>
      </w:pPr>
      <w:r w:rsidRPr="00D23C36">
        <w:t xml:space="preserve">A database was created in ArcCatalog that holds layers and feature classes of multiple types of data.  </w:t>
      </w:r>
      <w:r w:rsidR="009929E0">
        <w:t xml:space="preserve">The coordinate system that was used in this project was the North American Datum of 1983 UTM Zone 17N.  </w:t>
      </w:r>
      <w:r w:rsidR="00181973" w:rsidRPr="00D23C36">
        <w:t xml:space="preserve">The county boundaries of Pennsylvania were obtained from the Pennsylvania Spatial Data Access (PASDA) website and were used for a map projection to locate Toby Creek watershed.  A feature class was created to contain the vector data </w:t>
      </w:r>
      <w:r w:rsidR="006A6776" w:rsidRPr="00D23C36">
        <w:t>of point layers and stream layers</w:t>
      </w:r>
      <w:r w:rsidR="00181973" w:rsidRPr="00D23C36">
        <w:t xml:space="preserve">.   </w:t>
      </w:r>
      <w:r w:rsidR="00DE3B22" w:rsidRPr="00D23C36">
        <w:t xml:space="preserve">The outline </w:t>
      </w:r>
      <w:r w:rsidR="00DA69F7" w:rsidRPr="00D23C36">
        <w:t xml:space="preserve">polygon </w:t>
      </w:r>
      <w:r w:rsidR="00DE3B22" w:rsidRPr="00D23C36">
        <w:t xml:space="preserve">of </w:t>
      </w:r>
      <w:r w:rsidR="000711EB" w:rsidRPr="00D23C36">
        <w:t xml:space="preserve">the drainage basin was from Clarion </w:t>
      </w:r>
      <w:r w:rsidR="0058171F" w:rsidRPr="00D23C36">
        <w:t>University</w:t>
      </w:r>
      <w:r w:rsidR="00DA69F7" w:rsidRPr="00D23C36">
        <w:t>’s M drive data sets and layers.  A satellite image of Clarion County with an 8 bit precision was used for displaying the land use and vegetation around the watershed</w:t>
      </w:r>
      <w:r w:rsidR="0058171F" w:rsidRPr="00D23C36">
        <w:t xml:space="preserve"> also from the M drive data</w:t>
      </w:r>
      <w:r w:rsidR="00DA69F7" w:rsidRPr="00D23C36">
        <w:t xml:space="preserve">.  </w:t>
      </w:r>
      <w:r w:rsidR="0058171F" w:rsidRPr="00D23C36">
        <w:t>Raster datasets of different stream buffers were created using different tools in ArcMap 9.3.  The streams that were within the drainage basin boundaries were extracted using t</w:t>
      </w:r>
      <w:r w:rsidR="000711EB" w:rsidRPr="00D23C36">
        <w:t xml:space="preserve">he </w:t>
      </w:r>
      <w:r w:rsidR="00D23C36">
        <w:t xml:space="preserve">Extract </w:t>
      </w:r>
      <w:r w:rsidR="000711EB" w:rsidRPr="00D23C36">
        <w:t>analysis tool</w:t>
      </w:r>
      <w:r w:rsidR="0058171F" w:rsidRPr="00D23C36">
        <w:t xml:space="preserve">.   Spatial Analyst Tools such as the IDW interpolation were used as ways to interpolate the stream data into a specific number of classes.  </w:t>
      </w:r>
      <w:r w:rsidR="00D23C36">
        <w:t xml:space="preserve">Multiple methods were attempted to find an accurate and correct way to display and interpret the data.  </w:t>
      </w:r>
      <w:r w:rsidR="0058171F" w:rsidRPr="00D23C36">
        <w:t>The IDW (Inverse Distance Weighted) interpolation method estimates the raster cell values based on the water quality data by averaging the values of data within a neighborhood of cell values.  (ArcGIS Desktop 9.3 Help)</w:t>
      </w:r>
      <w:r w:rsidR="00745A78" w:rsidRPr="00D23C36">
        <w:t xml:space="preserve"> Figure 2 and 3 show the pH values projected from a</w:t>
      </w:r>
      <w:r w:rsidR="009140F1" w:rsidRPr="00D23C36">
        <w:t>n</w:t>
      </w:r>
      <w:r w:rsidR="00745A78" w:rsidRPr="00D23C36">
        <w:t xml:space="preserve"> IDW interpolation method.  </w:t>
      </w:r>
      <w:r w:rsidR="008D5CA6" w:rsidRPr="00D23C36">
        <w:t xml:space="preserve">The IDW interpolation method is useful when trying to interpret a large area such as this drainage basin. </w:t>
      </w:r>
      <w:r w:rsidR="00D23C36">
        <w:t xml:space="preserve">Figure 4 displays the the iron concentration data also interpolated into three classes using the IDW method.  </w:t>
      </w:r>
    </w:p>
    <w:p w:rsidR="000711EB" w:rsidRPr="00D23C36" w:rsidRDefault="007D7B9A" w:rsidP="00D23C36">
      <w:pPr>
        <w:spacing w:line="360" w:lineRule="auto"/>
        <w:ind w:firstLine="720"/>
      </w:pPr>
      <w:r w:rsidRPr="00D23C36">
        <w:t>An unsupervised land cover classification map was created using ERDAS as a way to show the strip mined areas in relation to the s</w:t>
      </w:r>
      <w:r w:rsidR="00B200D3" w:rsidRPr="00D23C36">
        <w:t xml:space="preserve">tream and the collection sites </w:t>
      </w:r>
      <w:r w:rsidR="00D23C36">
        <w:t>(Figure 5</w:t>
      </w:r>
      <w:r w:rsidR="00B200D3" w:rsidRPr="00D23C36">
        <w:t xml:space="preserve">).  </w:t>
      </w:r>
      <w:r w:rsidRPr="00D23C36">
        <w:t>The map</w:t>
      </w:r>
      <w:r w:rsidR="005A143B" w:rsidRPr="00D23C36">
        <w:t xml:space="preserve"> shows the</w:t>
      </w:r>
      <w:r w:rsidRPr="00D23C36">
        <w:t xml:space="preserve"> type of vegetation</w:t>
      </w:r>
      <w:r w:rsidR="005A143B" w:rsidRPr="00D23C36">
        <w:t xml:space="preserve"> or land cover on the strip mines.  This </w:t>
      </w:r>
      <w:r w:rsidR="00B200D3" w:rsidRPr="00D23C36">
        <w:t>assists</w:t>
      </w:r>
      <w:r w:rsidR="005A143B" w:rsidRPr="00D23C36">
        <w:t xml:space="preserve"> in the analysis of the watershed to understand where the sources of pollution may be coming from.  </w:t>
      </w:r>
      <w:r w:rsidRPr="00D23C36">
        <w:t xml:space="preserve"> </w:t>
      </w:r>
    </w:p>
    <w:p w:rsidR="009929E0" w:rsidRDefault="009929E0" w:rsidP="00B35A17">
      <w:pPr>
        <w:rPr>
          <w:color w:val="548DD4" w:themeColor="text2" w:themeTint="99"/>
          <w:sz w:val="24"/>
          <w:szCs w:val="24"/>
        </w:rPr>
      </w:pPr>
    </w:p>
    <w:p w:rsidR="00686464" w:rsidRDefault="00686464" w:rsidP="00B35A17">
      <w:r>
        <w:t xml:space="preserve">Table 1: Water Quality Data from Toby Creek and </w:t>
      </w:r>
      <w:r w:rsidR="00BE6A17">
        <w:t xml:space="preserve">its </w:t>
      </w:r>
      <w:r>
        <w:t>tributaries</w:t>
      </w:r>
    </w:p>
    <w:tbl>
      <w:tblPr>
        <w:tblW w:w="98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1442"/>
        <w:gridCol w:w="1107"/>
        <w:gridCol w:w="1008"/>
        <w:gridCol w:w="1343"/>
        <w:gridCol w:w="632"/>
        <w:gridCol w:w="810"/>
        <w:gridCol w:w="1403"/>
        <w:gridCol w:w="1343"/>
      </w:tblGrid>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Loc_ID</w:t>
            </w:r>
          </w:p>
        </w:tc>
        <w:tc>
          <w:tcPr>
            <w:tcW w:w="1442"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Col_Date</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Col_Nam</w:t>
            </w:r>
          </w:p>
        </w:tc>
        <w:tc>
          <w:tcPr>
            <w:tcW w:w="1008"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Temp (°C)</w:t>
            </w:r>
          </w:p>
        </w:tc>
        <w:tc>
          <w:tcPr>
            <w:tcW w:w="1343"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Cond (mMho)</w:t>
            </w:r>
          </w:p>
        </w:tc>
        <w:tc>
          <w:tcPr>
            <w:tcW w:w="632"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pH</w:t>
            </w:r>
          </w:p>
        </w:tc>
        <w:tc>
          <w:tcPr>
            <w:tcW w:w="81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Eh (mV)</w:t>
            </w:r>
          </w:p>
        </w:tc>
        <w:tc>
          <w:tcPr>
            <w:tcW w:w="1403"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Tot_Iron (ppm)</w:t>
            </w:r>
          </w:p>
        </w:tc>
        <w:tc>
          <w:tcPr>
            <w:tcW w:w="1343"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Sulfate (ppm)</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980</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282</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90</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302</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3.7</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316</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79</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15</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603</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3.3</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302</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29</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311</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3.7</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293</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15</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265</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283</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2.83</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570</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3.5</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290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2.75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27</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800</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322</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40</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8</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11.6</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415</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3.6</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328</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17</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9</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442</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345</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2.57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23</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284</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4.3</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302</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0.82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12.9</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412</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244</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16.5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25</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804</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5.9</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56.1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76</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16.1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211</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4.2</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248</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12.6</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185</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5.2</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198</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15</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185</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143</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1.26</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16</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143</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184</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0.88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17</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128</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235</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0.44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213</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4.8</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243</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0.94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19</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5/13/2009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15.4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432</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4.7</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284</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4.84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16</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20</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1030</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315</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50.15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60</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21</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18.6</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196</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5.8</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175</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0.15</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22</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14.3</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48</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6.4</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0.04</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23</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14.9</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21</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5.2</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28</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5.2</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0.09</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25</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5/15/2009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75</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100</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0.12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26</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5/12/2009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11.8</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207</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6.5</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48</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4.07</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r w:rsidR="00BE6A17" w:rsidRPr="00BE6A17" w:rsidTr="00B16A6C">
        <w:trPr>
          <w:trHeight w:val="302"/>
        </w:trPr>
        <w:tc>
          <w:tcPr>
            <w:tcW w:w="73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27</w:t>
            </w:r>
          </w:p>
        </w:tc>
        <w:tc>
          <w:tcPr>
            <w:tcW w:w="144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5/14/2009</w:t>
            </w:r>
          </w:p>
        </w:tc>
        <w:tc>
          <w:tcPr>
            <w:tcW w:w="1107"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Dr. Ryberg</w:t>
            </w:r>
          </w:p>
        </w:tc>
        <w:tc>
          <w:tcPr>
            <w:tcW w:w="1008"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14.1</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244</w:t>
            </w:r>
          </w:p>
        </w:tc>
        <w:tc>
          <w:tcPr>
            <w:tcW w:w="632"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4.1</w:t>
            </w:r>
          </w:p>
        </w:tc>
        <w:tc>
          <w:tcPr>
            <w:tcW w:w="810"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266</w:t>
            </w:r>
          </w:p>
        </w:tc>
        <w:tc>
          <w:tcPr>
            <w:tcW w:w="140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w:t>
            </w:r>
          </w:p>
        </w:tc>
        <w:tc>
          <w:tcPr>
            <w:tcW w:w="1343"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r>
    </w:tbl>
    <w:p w:rsidR="00686464" w:rsidRDefault="00686464" w:rsidP="00B35A17"/>
    <w:p w:rsidR="00BE6A17" w:rsidRDefault="00BE6A17" w:rsidP="00B35A17"/>
    <w:p w:rsidR="00BE6A17" w:rsidRDefault="00BE6A17" w:rsidP="00B35A17"/>
    <w:p w:rsidR="00BE6A17" w:rsidRDefault="00BE6A17" w:rsidP="00B35A17"/>
    <w:p w:rsidR="00BE6A17" w:rsidRDefault="00BE6A17" w:rsidP="00B35A17"/>
    <w:p w:rsidR="00012260" w:rsidRDefault="00012260" w:rsidP="00B35A17"/>
    <w:p w:rsidR="009929E0" w:rsidRDefault="009929E0" w:rsidP="00B35A17"/>
    <w:p w:rsidR="00BE6A17" w:rsidRDefault="00BE6A17" w:rsidP="00B35A17">
      <w:r>
        <w:t xml:space="preserve">Table 2:  Water quality </w:t>
      </w:r>
      <w:r w:rsidR="00B16A6C">
        <w:t xml:space="preserve">test </w:t>
      </w:r>
      <w:r>
        <w:t>site locations</w:t>
      </w:r>
    </w:p>
    <w:tbl>
      <w:tblPr>
        <w:tblW w:w="76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5"/>
        <w:gridCol w:w="1490"/>
        <w:gridCol w:w="5176"/>
      </w:tblGrid>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Locat_ID</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Samp_typ</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Samp_Locat</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Rapp Run T576</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Creek_upstream T578 Brdg and Rapp Run</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3</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Creek_downstream Rapp Run</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4</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1 Brdg T577</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5</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1 upstream T577 Brdg</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6</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Tributary upstream T577 Brdg</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7</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pond</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Dead Duck Pond</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8</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Step Creek upstream Dead Duck Pond</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9</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Step Creek downstream Dead Duck Pond</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10</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Step Creek upstream spring Lawn Dr/Madden Dr int</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11</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Step Creek downstream spring Lawn Dr/Madden Dr int</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12</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source spring</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Source spring Lawn Dr/Madden Dr Int</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13</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 xml:space="preserve">Bridge Eagle Run SR 1006 </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14</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 Bridge SR1013</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15</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 Bridge T619</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16</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 Trib T618</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17</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spring</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Spring downstream off Sarvey Mill Rd T562</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18</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 Bridge T562</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19</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Little Toby Creek Bridge T851</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20</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spring</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Helen Furnace spring</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21</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pond</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Helen Furnace</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22</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P10 Toby Headwater 1</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23</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T634 off rd Headwater 2</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24</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T624 Tributary Headwater 3</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25</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creek</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Rt. 36 Toby Creek Bridge</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26</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dug well</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Rt. 36 Old Dug Well</w:t>
            </w:r>
          </w:p>
        </w:tc>
      </w:tr>
      <w:tr w:rsidR="00BE6A17" w:rsidRPr="00BE6A17" w:rsidTr="009A6187">
        <w:trPr>
          <w:trHeight w:val="299"/>
        </w:trPr>
        <w:tc>
          <w:tcPr>
            <w:tcW w:w="1025" w:type="dxa"/>
            <w:shd w:val="clear" w:color="auto" w:fill="auto"/>
            <w:noWrap/>
            <w:vAlign w:val="bottom"/>
            <w:hideMark/>
          </w:tcPr>
          <w:p w:rsidR="00BE6A17" w:rsidRPr="00B16A6C" w:rsidRDefault="00BE6A17" w:rsidP="00BE6A17">
            <w:pPr>
              <w:spacing w:after="0" w:line="240" w:lineRule="auto"/>
              <w:jc w:val="right"/>
              <w:rPr>
                <w:rFonts w:eastAsia="Times New Roman"/>
                <w:color w:val="000000"/>
                <w:sz w:val="20"/>
                <w:szCs w:val="20"/>
              </w:rPr>
            </w:pPr>
            <w:r w:rsidRPr="00B16A6C">
              <w:rPr>
                <w:rFonts w:eastAsia="Times New Roman"/>
                <w:color w:val="000000"/>
                <w:sz w:val="20"/>
                <w:szCs w:val="20"/>
              </w:rPr>
              <w:t>27</w:t>
            </w:r>
          </w:p>
        </w:tc>
        <w:tc>
          <w:tcPr>
            <w:tcW w:w="1490"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stream</w:t>
            </w:r>
          </w:p>
        </w:tc>
        <w:tc>
          <w:tcPr>
            <w:tcW w:w="5176" w:type="dxa"/>
            <w:shd w:val="clear" w:color="auto" w:fill="auto"/>
            <w:noWrap/>
            <w:vAlign w:val="bottom"/>
            <w:hideMark/>
          </w:tcPr>
          <w:p w:rsidR="00BE6A17" w:rsidRPr="00B16A6C" w:rsidRDefault="00BE6A17" w:rsidP="00BE6A17">
            <w:pPr>
              <w:spacing w:after="0" w:line="240" w:lineRule="auto"/>
              <w:rPr>
                <w:rFonts w:eastAsia="Times New Roman"/>
                <w:color w:val="000000"/>
                <w:sz w:val="20"/>
                <w:szCs w:val="20"/>
              </w:rPr>
            </w:pPr>
            <w:r w:rsidRPr="00B16A6C">
              <w:rPr>
                <w:rFonts w:eastAsia="Times New Roman"/>
                <w:color w:val="000000"/>
                <w:sz w:val="20"/>
                <w:szCs w:val="20"/>
              </w:rPr>
              <w:t>Toby Creek Bridge 1004</w:t>
            </w:r>
          </w:p>
        </w:tc>
      </w:tr>
    </w:tbl>
    <w:p w:rsidR="00BE6A17" w:rsidRDefault="00BE6A17" w:rsidP="00B35A17"/>
    <w:p w:rsidR="009A6187" w:rsidRDefault="009A6187" w:rsidP="00B35A17"/>
    <w:p w:rsidR="009A6187" w:rsidRDefault="009A6187" w:rsidP="009A6187">
      <w:pPr>
        <w:tabs>
          <w:tab w:val="left" w:pos="8295"/>
        </w:tabs>
      </w:pPr>
      <w:r w:rsidRPr="009A6187">
        <w:t>Table 3:  Joined classification of Iron and pH values</w:t>
      </w:r>
      <w:r>
        <w:tab/>
      </w:r>
    </w:p>
    <w:tbl>
      <w:tblPr>
        <w:tblStyle w:val="TableGrid"/>
        <w:tblW w:w="0" w:type="auto"/>
        <w:tblLook w:val="04A0"/>
      </w:tblPr>
      <w:tblGrid>
        <w:gridCol w:w="2178"/>
        <w:gridCol w:w="2250"/>
        <w:gridCol w:w="2160"/>
      </w:tblGrid>
      <w:tr w:rsidR="009A6187" w:rsidTr="00337AF1">
        <w:tc>
          <w:tcPr>
            <w:tcW w:w="2178" w:type="dxa"/>
          </w:tcPr>
          <w:p w:rsidR="009A6187" w:rsidRDefault="009A6187" w:rsidP="00337AF1">
            <w:pPr>
              <w:jc w:val="center"/>
            </w:pPr>
            <w:r>
              <w:t>Classification</w:t>
            </w:r>
          </w:p>
        </w:tc>
        <w:tc>
          <w:tcPr>
            <w:tcW w:w="2250" w:type="dxa"/>
          </w:tcPr>
          <w:p w:rsidR="009A6187" w:rsidRDefault="009A6187" w:rsidP="00337AF1">
            <w:pPr>
              <w:jc w:val="center"/>
            </w:pPr>
            <w:r>
              <w:t>Fe</w:t>
            </w:r>
          </w:p>
        </w:tc>
        <w:tc>
          <w:tcPr>
            <w:tcW w:w="2160" w:type="dxa"/>
          </w:tcPr>
          <w:p w:rsidR="009A6187" w:rsidRDefault="009A6187" w:rsidP="00337AF1">
            <w:pPr>
              <w:jc w:val="center"/>
            </w:pPr>
            <w:r>
              <w:t>pH</w:t>
            </w:r>
          </w:p>
        </w:tc>
      </w:tr>
      <w:tr w:rsidR="009A6187" w:rsidTr="00337AF1">
        <w:tc>
          <w:tcPr>
            <w:tcW w:w="2178" w:type="dxa"/>
          </w:tcPr>
          <w:p w:rsidR="009A6187" w:rsidRDefault="009A6187" w:rsidP="00337AF1">
            <w:pPr>
              <w:jc w:val="center"/>
            </w:pPr>
            <w:r>
              <w:t>Low</w:t>
            </w:r>
          </w:p>
        </w:tc>
        <w:tc>
          <w:tcPr>
            <w:tcW w:w="2250" w:type="dxa"/>
          </w:tcPr>
          <w:p w:rsidR="009A6187" w:rsidRDefault="009A6187" w:rsidP="00337AF1">
            <w:pPr>
              <w:jc w:val="center"/>
            </w:pPr>
            <w:r>
              <w:t xml:space="preserve">≤ 9 </w:t>
            </w:r>
          </w:p>
        </w:tc>
        <w:tc>
          <w:tcPr>
            <w:tcW w:w="2160" w:type="dxa"/>
          </w:tcPr>
          <w:p w:rsidR="009A6187" w:rsidRDefault="009A6187" w:rsidP="00337AF1">
            <w:pPr>
              <w:jc w:val="center"/>
            </w:pPr>
            <w:r>
              <w:t>&lt; 3</w:t>
            </w:r>
          </w:p>
        </w:tc>
      </w:tr>
      <w:tr w:rsidR="009A6187" w:rsidTr="00337AF1">
        <w:tc>
          <w:tcPr>
            <w:tcW w:w="2178" w:type="dxa"/>
          </w:tcPr>
          <w:p w:rsidR="009A6187" w:rsidRDefault="009A6187" w:rsidP="00337AF1">
            <w:pPr>
              <w:jc w:val="center"/>
            </w:pPr>
            <w:r>
              <w:t>Moderate</w:t>
            </w:r>
          </w:p>
        </w:tc>
        <w:tc>
          <w:tcPr>
            <w:tcW w:w="2250" w:type="dxa"/>
          </w:tcPr>
          <w:p w:rsidR="009A6187" w:rsidRDefault="009A6187" w:rsidP="00337AF1">
            <w:pPr>
              <w:jc w:val="center"/>
            </w:pPr>
            <w:r>
              <w:t>10 - 25</w:t>
            </w:r>
          </w:p>
        </w:tc>
        <w:tc>
          <w:tcPr>
            <w:tcW w:w="2160" w:type="dxa"/>
          </w:tcPr>
          <w:p w:rsidR="009A6187" w:rsidRDefault="009A6187" w:rsidP="00337AF1">
            <w:pPr>
              <w:jc w:val="center"/>
            </w:pPr>
            <w:r>
              <w:t>3.1 – 5</w:t>
            </w:r>
          </w:p>
        </w:tc>
      </w:tr>
      <w:tr w:rsidR="009A6187" w:rsidTr="00337AF1">
        <w:tc>
          <w:tcPr>
            <w:tcW w:w="2178" w:type="dxa"/>
          </w:tcPr>
          <w:p w:rsidR="009A6187" w:rsidRDefault="009A6187" w:rsidP="00337AF1">
            <w:pPr>
              <w:jc w:val="center"/>
            </w:pPr>
            <w:r>
              <w:t>High</w:t>
            </w:r>
          </w:p>
        </w:tc>
        <w:tc>
          <w:tcPr>
            <w:tcW w:w="2250" w:type="dxa"/>
          </w:tcPr>
          <w:p w:rsidR="009A6187" w:rsidRDefault="009A6187" w:rsidP="00337AF1">
            <w:pPr>
              <w:jc w:val="center"/>
            </w:pPr>
            <w:r>
              <w:t>&gt; 25</w:t>
            </w:r>
          </w:p>
        </w:tc>
        <w:tc>
          <w:tcPr>
            <w:tcW w:w="2160" w:type="dxa"/>
          </w:tcPr>
          <w:p w:rsidR="009A6187" w:rsidRDefault="009A6187" w:rsidP="00337AF1">
            <w:pPr>
              <w:jc w:val="center"/>
            </w:pPr>
            <w:r>
              <w:t>&gt; 5</w:t>
            </w:r>
          </w:p>
        </w:tc>
      </w:tr>
    </w:tbl>
    <w:p w:rsidR="00D23C36" w:rsidRDefault="00D23C36" w:rsidP="00B35A17">
      <w:r w:rsidRPr="0062719D">
        <w:rPr>
          <w:b/>
        </w:rPr>
        <w:t>Figure 2</w:t>
      </w:r>
      <w:r>
        <w:t xml:space="preserve">: </w:t>
      </w:r>
      <w:r w:rsidR="0062719D">
        <w:t xml:space="preserve">  </w:t>
      </w:r>
      <w:r>
        <w:t>IDW interpolation Method of the stream’s pH valu</w:t>
      </w:r>
      <w:r w:rsidR="004E6545">
        <w:t>es for monitoring water quality r</w:t>
      </w:r>
      <w:r w:rsidR="00C92E8E">
        <w:t>epresented in 32 classes.</w:t>
      </w:r>
    </w:p>
    <w:p w:rsidR="0062719D" w:rsidRDefault="00AB0AEA" w:rsidP="00C92E8E">
      <w:r>
        <w:rPr>
          <w:noProof/>
        </w:rPr>
        <w:drawing>
          <wp:inline distT="0" distB="0" distL="0" distR="0">
            <wp:extent cx="4856697" cy="7505700"/>
            <wp:effectExtent l="19050" t="19050" r="20103" b="19050"/>
            <wp:docPr id="4" name="Picture 2" descr="Toby Project presentation2_threevalues00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y Project presentation2_threevalues000032.jpg"/>
                    <pic:cNvPicPr/>
                  </pic:nvPicPr>
                  <pic:blipFill>
                    <a:blip r:embed="rId7" cstate="print"/>
                    <a:stretch>
                      <a:fillRect/>
                    </a:stretch>
                  </pic:blipFill>
                  <pic:spPr>
                    <a:xfrm>
                      <a:off x="0" y="0"/>
                      <a:ext cx="4857115" cy="7505700"/>
                    </a:xfrm>
                    <a:prstGeom prst="rect">
                      <a:avLst/>
                    </a:prstGeom>
                    <a:ln>
                      <a:solidFill>
                        <a:schemeClr val="accent1"/>
                      </a:solidFill>
                    </a:ln>
                  </pic:spPr>
                </pic:pic>
              </a:graphicData>
            </a:graphic>
          </wp:inline>
        </w:drawing>
      </w:r>
    </w:p>
    <w:p w:rsidR="00C92E8E" w:rsidRDefault="00D23C36" w:rsidP="00C92E8E">
      <w:r w:rsidRPr="0062719D">
        <w:rPr>
          <w:b/>
        </w:rPr>
        <w:lastRenderedPageBreak/>
        <w:t>Figure 3:</w:t>
      </w:r>
      <w:r w:rsidR="0062719D">
        <w:t xml:space="preserve"> </w:t>
      </w:r>
      <w:r>
        <w:t xml:space="preserve"> </w:t>
      </w:r>
      <w:r w:rsidR="00C92E8E">
        <w:t xml:space="preserve"> IDW interpolation Method of the stream’s pH valu</w:t>
      </w:r>
      <w:r w:rsidR="004E6545">
        <w:t>es for monitoring water quality,  r</w:t>
      </w:r>
      <w:r w:rsidR="00C92E8E">
        <w:t>epresented in 3 different classes.</w:t>
      </w:r>
    </w:p>
    <w:p w:rsidR="00D23C36" w:rsidRDefault="0062719D" w:rsidP="00B35A17">
      <w:r>
        <w:rPr>
          <w:noProof/>
        </w:rPr>
        <w:drawing>
          <wp:inline distT="0" distB="0" distL="0" distR="0">
            <wp:extent cx="4862861" cy="7515225"/>
            <wp:effectExtent l="19050" t="19050" r="13939" b="28575"/>
            <wp:docPr id="5" name="Picture 4" descr="Toby Project presentation2_threevalues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y Project presentation2_threevalues0000.jpg"/>
                    <pic:cNvPicPr/>
                  </pic:nvPicPr>
                  <pic:blipFill>
                    <a:blip r:embed="rId8" cstate="print"/>
                    <a:stretch>
                      <a:fillRect/>
                    </a:stretch>
                  </pic:blipFill>
                  <pic:spPr>
                    <a:xfrm>
                      <a:off x="0" y="0"/>
                      <a:ext cx="4862861" cy="7515225"/>
                    </a:xfrm>
                    <a:prstGeom prst="rect">
                      <a:avLst/>
                    </a:prstGeom>
                    <a:ln>
                      <a:solidFill>
                        <a:schemeClr val="accent1"/>
                      </a:solidFill>
                    </a:ln>
                  </pic:spPr>
                </pic:pic>
              </a:graphicData>
            </a:graphic>
          </wp:inline>
        </w:drawing>
      </w:r>
    </w:p>
    <w:p w:rsidR="00D23C36" w:rsidRDefault="00D23C36" w:rsidP="00B35A17">
      <w:r w:rsidRPr="0062719D">
        <w:rPr>
          <w:b/>
        </w:rPr>
        <w:lastRenderedPageBreak/>
        <w:t>Figure 4:</w:t>
      </w:r>
      <w:r w:rsidR="006172C4">
        <w:t xml:space="preserve">  </w:t>
      </w:r>
      <w:r w:rsidR="0062719D">
        <w:t xml:space="preserve"> </w:t>
      </w:r>
      <w:r w:rsidR="006172C4">
        <w:t>IDW interpolation Method of the stream’s total iron concentration values.  The values are categorized into three classes.</w:t>
      </w:r>
    </w:p>
    <w:p w:rsidR="00D23C36" w:rsidRDefault="00F7631F" w:rsidP="00B35A17">
      <w:pPr>
        <w:rPr>
          <w:noProof/>
        </w:rPr>
      </w:pPr>
      <w:r>
        <w:rPr>
          <w:noProof/>
        </w:rPr>
        <w:drawing>
          <wp:inline distT="0" distB="0" distL="0" distR="0">
            <wp:extent cx="4696451" cy="7258050"/>
            <wp:effectExtent l="38100" t="19050" r="27949" b="19050"/>
            <wp:docPr id="8" name="Picture 7" descr="Toby Project presentation2_threevaluesFE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y Project presentation2_threevaluesFE0000.jpg"/>
                    <pic:cNvPicPr/>
                  </pic:nvPicPr>
                  <pic:blipFill>
                    <a:blip r:embed="rId9" cstate="print"/>
                    <a:stretch>
                      <a:fillRect/>
                    </a:stretch>
                  </pic:blipFill>
                  <pic:spPr>
                    <a:xfrm>
                      <a:off x="0" y="0"/>
                      <a:ext cx="4696451" cy="7258050"/>
                    </a:xfrm>
                    <a:prstGeom prst="rect">
                      <a:avLst/>
                    </a:prstGeom>
                    <a:ln>
                      <a:solidFill>
                        <a:schemeClr val="accent1"/>
                      </a:solidFill>
                    </a:ln>
                  </pic:spPr>
                </pic:pic>
              </a:graphicData>
            </a:graphic>
          </wp:inline>
        </w:drawing>
      </w:r>
    </w:p>
    <w:p w:rsidR="00F7631F" w:rsidRDefault="00F7631F" w:rsidP="00B35A17"/>
    <w:p w:rsidR="00D23C36" w:rsidRDefault="00D23C36" w:rsidP="00B35A17">
      <w:r w:rsidRPr="0062719D">
        <w:rPr>
          <w:b/>
        </w:rPr>
        <w:lastRenderedPageBreak/>
        <w:t>Figure 5:</w:t>
      </w:r>
      <w:r>
        <w:t xml:space="preserve">  </w:t>
      </w:r>
      <w:r w:rsidR="0062719D">
        <w:t xml:space="preserve"> Displays </w:t>
      </w:r>
      <w:r>
        <w:t>the type of land use in the Toby Creek watershed using an unsupervised classification.</w:t>
      </w:r>
    </w:p>
    <w:p w:rsidR="00012260" w:rsidRDefault="0062719D" w:rsidP="00B35A17">
      <w:r>
        <w:rPr>
          <w:noProof/>
        </w:rPr>
        <w:drawing>
          <wp:inline distT="0" distB="0" distL="0" distR="0">
            <wp:extent cx="4751921" cy="7343775"/>
            <wp:effectExtent l="19050" t="19050" r="10579" b="28575"/>
            <wp:docPr id="7" name="Picture 6" descr="TobyBasin map 1 unsuperclass1000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yBasin map 1 unsuperclass100000222.jpg"/>
                    <pic:cNvPicPr/>
                  </pic:nvPicPr>
                  <pic:blipFill>
                    <a:blip r:embed="rId10" cstate="print"/>
                    <a:stretch>
                      <a:fillRect/>
                    </a:stretch>
                  </pic:blipFill>
                  <pic:spPr>
                    <a:xfrm>
                      <a:off x="0" y="0"/>
                      <a:ext cx="4751921" cy="7343775"/>
                    </a:xfrm>
                    <a:prstGeom prst="rect">
                      <a:avLst/>
                    </a:prstGeom>
                    <a:ln>
                      <a:solidFill>
                        <a:schemeClr val="accent1"/>
                      </a:solidFill>
                    </a:ln>
                  </pic:spPr>
                </pic:pic>
              </a:graphicData>
            </a:graphic>
          </wp:inline>
        </w:drawing>
      </w:r>
    </w:p>
    <w:p w:rsidR="00D23C36" w:rsidRDefault="009929E0" w:rsidP="00B35A17">
      <w:r>
        <w:t>Results and Discussion:</w:t>
      </w:r>
    </w:p>
    <w:p w:rsidR="00E56898" w:rsidRPr="006E6DE1" w:rsidRDefault="00427670" w:rsidP="006E6DE1">
      <w:pPr>
        <w:spacing w:line="360" w:lineRule="auto"/>
        <w:rPr>
          <w:sz w:val="24"/>
          <w:szCs w:val="24"/>
        </w:rPr>
      </w:pPr>
      <w:r>
        <w:rPr>
          <w:color w:val="548DD4" w:themeColor="text2" w:themeTint="99"/>
        </w:rPr>
        <w:tab/>
      </w:r>
      <w:r w:rsidR="005F56F6" w:rsidRPr="006E6DE1">
        <w:rPr>
          <w:sz w:val="24"/>
          <w:szCs w:val="24"/>
        </w:rPr>
        <w:t xml:space="preserve">Through observations of the data represented in figures 2 and 3 it is </w:t>
      </w:r>
      <w:r w:rsidR="000C1481" w:rsidRPr="006E6DE1">
        <w:rPr>
          <w:sz w:val="24"/>
          <w:szCs w:val="24"/>
        </w:rPr>
        <w:t>noticeable</w:t>
      </w:r>
      <w:r w:rsidR="005F56F6" w:rsidRPr="006E6DE1">
        <w:rPr>
          <w:sz w:val="24"/>
          <w:szCs w:val="24"/>
        </w:rPr>
        <w:t xml:space="preserve"> that the pH values increase in acidity as the flow of water progresses downstream.  The head waters show relatively neutral pH values indicating moderate to exceptional</w:t>
      </w:r>
      <w:r w:rsidR="000C1481" w:rsidRPr="006E6DE1">
        <w:rPr>
          <w:sz w:val="24"/>
          <w:szCs w:val="24"/>
        </w:rPr>
        <w:t xml:space="preserve"> water conditions based on acidity.  In figure 3, the pH values are interpreted </w:t>
      </w:r>
      <w:r w:rsidR="00B00925" w:rsidRPr="006E6DE1">
        <w:rPr>
          <w:sz w:val="24"/>
          <w:szCs w:val="24"/>
        </w:rPr>
        <w:t>by using three</w:t>
      </w:r>
      <w:r w:rsidR="000C1481" w:rsidRPr="006E6DE1">
        <w:rPr>
          <w:sz w:val="24"/>
          <w:szCs w:val="24"/>
        </w:rPr>
        <w:t xml:space="preserve"> classes </w:t>
      </w:r>
      <w:r w:rsidR="00B00925" w:rsidRPr="006E6DE1">
        <w:rPr>
          <w:sz w:val="24"/>
          <w:szCs w:val="24"/>
        </w:rPr>
        <w:t xml:space="preserve">to represent low, moderate, and high areas of acidity.  Low acidity is classified as values </w:t>
      </w:r>
      <w:r w:rsidR="00B66913" w:rsidRPr="006E6DE1">
        <w:rPr>
          <w:sz w:val="24"/>
          <w:szCs w:val="24"/>
        </w:rPr>
        <w:t xml:space="preserve">that are </w:t>
      </w:r>
      <w:r w:rsidR="00B00925" w:rsidRPr="006E6DE1">
        <w:rPr>
          <w:sz w:val="24"/>
          <w:szCs w:val="24"/>
        </w:rPr>
        <w:t>less than 3, moderate is between 3.1 – 5, and high acidity is values greater than 5.  Along with the pH values, the total Iron concentrations are also interpreted in three classes.   The same method of ranking the values is used again for the Iron where values of less than or equal to 9 ppm of Fe is considered low, between 10 and 25 ppm is moderate, and Fe concentrations greater than 25</w:t>
      </w:r>
      <w:r w:rsidR="00B66913" w:rsidRPr="006E6DE1">
        <w:rPr>
          <w:sz w:val="24"/>
          <w:szCs w:val="24"/>
        </w:rPr>
        <w:t xml:space="preserve"> ppm</w:t>
      </w:r>
      <w:r w:rsidR="00B00925" w:rsidRPr="006E6DE1">
        <w:rPr>
          <w:sz w:val="24"/>
          <w:szCs w:val="24"/>
        </w:rPr>
        <w:t xml:space="preserve"> are considered high.   This table of classifying Fe concentrations and pH values is based off of a previous table and interpretation by a Clarion University professor (Ayad).  </w:t>
      </w:r>
      <w:r w:rsidR="009A6187">
        <w:rPr>
          <w:sz w:val="24"/>
          <w:szCs w:val="24"/>
        </w:rPr>
        <w:t>(See table 3)</w:t>
      </w:r>
      <w:r w:rsidR="00F7631F" w:rsidRPr="006E6DE1">
        <w:rPr>
          <w:sz w:val="24"/>
          <w:szCs w:val="24"/>
        </w:rPr>
        <w:br/>
      </w:r>
      <w:r w:rsidR="00F7631F" w:rsidRPr="006E6DE1">
        <w:rPr>
          <w:sz w:val="24"/>
          <w:szCs w:val="24"/>
        </w:rPr>
        <w:tab/>
        <w:t xml:space="preserve">The unsupervised land cover classification map (figure 5) shows the land cover on the strip mined areas and their relation to the stream system.  </w:t>
      </w:r>
      <w:r w:rsidR="00F154B0" w:rsidRPr="006E6DE1">
        <w:rPr>
          <w:sz w:val="24"/>
          <w:szCs w:val="24"/>
        </w:rPr>
        <w:t>The bare ground patches left from</w:t>
      </w:r>
      <w:r w:rsidR="00E56898" w:rsidRPr="006E6DE1">
        <w:rPr>
          <w:sz w:val="24"/>
          <w:szCs w:val="24"/>
        </w:rPr>
        <w:t xml:space="preserve"> the unreclaimed strip mines is a</w:t>
      </w:r>
      <w:r w:rsidR="00F154B0" w:rsidRPr="006E6DE1">
        <w:rPr>
          <w:sz w:val="24"/>
          <w:szCs w:val="24"/>
        </w:rPr>
        <w:t xml:space="preserve"> contributing factor to the amount of ground water runoff occurring and the transport of sediments and metals</w:t>
      </w:r>
      <w:r w:rsidR="00E56898" w:rsidRPr="006E6DE1">
        <w:rPr>
          <w:sz w:val="24"/>
          <w:szCs w:val="24"/>
        </w:rPr>
        <w:t xml:space="preserve"> into the stream</w:t>
      </w:r>
      <w:r w:rsidR="00F154B0" w:rsidRPr="006E6DE1">
        <w:rPr>
          <w:sz w:val="24"/>
          <w:szCs w:val="24"/>
        </w:rPr>
        <w:t xml:space="preserve">. </w:t>
      </w:r>
      <w:r w:rsidR="00E56898" w:rsidRPr="006E6DE1">
        <w:rPr>
          <w:sz w:val="24"/>
          <w:szCs w:val="24"/>
        </w:rPr>
        <w:t xml:space="preserve"> By observing the drainage patterns of the steams, it is apparent that the location of the strip mines are affecting the water quality down stream.  Areas that lack vegetation are more vulnerable to sediment runoff than areas that have thicker herbaceous or forested land cover.  The unreclaimed sites have not grown back with vegetation due to the upturned acidic soils and bedrock.</w:t>
      </w:r>
    </w:p>
    <w:p w:rsidR="005A3A83" w:rsidRPr="009C22DC" w:rsidRDefault="00E56898" w:rsidP="00F72C4E">
      <w:pPr>
        <w:spacing w:line="360" w:lineRule="auto"/>
        <w:rPr>
          <w:sz w:val="24"/>
          <w:szCs w:val="24"/>
        </w:rPr>
      </w:pPr>
      <w:r>
        <w:rPr>
          <w:color w:val="548DD4" w:themeColor="text2" w:themeTint="99"/>
          <w:sz w:val="24"/>
          <w:szCs w:val="24"/>
        </w:rPr>
        <w:tab/>
        <w:t xml:space="preserve">    </w:t>
      </w:r>
      <w:r w:rsidR="006E6DE1" w:rsidRPr="009C22DC">
        <w:rPr>
          <w:sz w:val="24"/>
          <w:szCs w:val="24"/>
        </w:rPr>
        <w:t xml:space="preserve">Remediation efforts have been in effect for Pennsylvania’s streams since </w:t>
      </w:r>
      <w:r w:rsidR="00633AA0" w:rsidRPr="009C22DC">
        <w:rPr>
          <w:sz w:val="24"/>
          <w:szCs w:val="24"/>
        </w:rPr>
        <w:t>the Surface Mining Control and Reclama</w:t>
      </w:r>
      <w:r w:rsidR="00391639">
        <w:rPr>
          <w:sz w:val="24"/>
          <w:szCs w:val="24"/>
        </w:rPr>
        <w:t>tion Act of 1977 and the Clean W</w:t>
      </w:r>
      <w:r w:rsidR="00633AA0" w:rsidRPr="009C22DC">
        <w:rPr>
          <w:sz w:val="24"/>
          <w:szCs w:val="24"/>
        </w:rPr>
        <w:t xml:space="preserve">ater act of 1972.  The acts were developed to monitor the amount of sediment discharge from the mines </w:t>
      </w:r>
      <w:r w:rsidR="005A3A83" w:rsidRPr="009C22DC">
        <w:rPr>
          <w:sz w:val="24"/>
          <w:szCs w:val="24"/>
        </w:rPr>
        <w:t xml:space="preserve">that gets </w:t>
      </w:r>
      <w:r w:rsidR="00633AA0" w:rsidRPr="009C22DC">
        <w:rPr>
          <w:sz w:val="24"/>
          <w:szCs w:val="24"/>
        </w:rPr>
        <w:t xml:space="preserve">into the streams (Reinhardt).  </w:t>
      </w:r>
      <w:r w:rsidR="005A3A83" w:rsidRPr="009C22DC">
        <w:rPr>
          <w:sz w:val="24"/>
          <w:szCs w:val="24"/>
        </w:rPr>
        <w:t xml:space="preserve">Some of the techniques used in remediation efforts are the use of limestone drainage beds and Caustic soda treatments.  The alkaline materials act as to neutralize the acidic water conditions.  The Caustic soda treatments are effective but expensive to use over extensive areas of land.  The use of limestone beds are ideal to use because they are a cheaper method and they last approximately for 25 years (Turner).  </w:t>
      </w:r>
      <w:r w:rsidR="00F2247D" w:rsidRPr="009C22DC">
        <w:rPr>
          <w:sz w:val="24"/>
          <w:szCs w:val="24"/>
        </w:rPr>
        <w:t xml:space="preserve">Based on the current conditions of Toby Creek which are displayed in the figures, there are several areas that would need more attention and remediation effort directed towards reclaiming those sites.   </w:t>
      </w:r>
    </w:p>
    <w:p w:rsidR="005A3A83" w:rsidRPr="009C22DC" w:rsidRDefault="005A3A83" w:rsidP="00F72C4E">
      <w:pPr>
        <w:spacing w:line="360" w:lineRule="auto"/>
        <w:rPr>
          <w:sz w:val="24"/>
          <w:szCs w:val="24"/>
        </w:rPr>
      </w:pPr>
      <w:r w:rsidRPr="009C22DC">
        <w:rPr>
          <w:sz w:val="24"/>
          <w:szCs w:val="24"/>
        </w:rPr>
        <w:t>Conclusion:</w:t>
      </w:r>
    </w:p>
    <w:p w:rsidR="00427670" w:rsidRPr="009C22DC" w:rsidRDefault="005A3A83" w:rsidP="00F72C4E">
      <w:pPr>
        <w:spacing w:line="360" w:lineRule="auto"/>
        <w:rPr>
          <w:sz w:val="24"/>
          <w:szCs w:val="24"/>
        </w:rPr>
      </w:pPr>
      <w:r w:rsidRPr="009C22DC">
        <w:rPr>
          <w:sz w:val="24"/>
          <w:szCs w:val="24"/>
        </w:rPr>
        <w:tab/>
        <w:t>The purpose of this project was to display the current water quality conditions of Toby Creek’s watershed and to analyze the areas within the watershed that are str</w:t>
      </w:r>
      <w:r w:rsidR="0054700F" w:rsidRPr="009C22DC">
        <w:rPr>
          <w:sz w:val="24"/>
          <w:szCs w:val="24"/>
        </w:rPr>
        <w:t>uggling with poor water quality.  By understanding where the sites with poor water conditions and bare land cover are, a more focused approach for remediation is possible.  Funding for the remediation projects would go directly to the source instead of being mislead to sites that are not as much of a priority.</w:t>
      </w:r>
    </w:p>
    <w:p w:rsidR="00E00704" w:rsidRPr="008517FF" w:rsidRDefault="0054700F" w:rsidP="008517FF">
      <w:pPr>
        <w:spacing w:line="360" w:lineRule="auto"/>
        <w:rPr>
          <w:sz w:val="24"/>
          <w:szCs w:val="24"/>
        </w:rPr>
      </w:pPr>
      <w:r>
        <w:rPr>
          <w:color w:val="548DD4" w:themeColor="text2" w:themeTint="99"/>
          <w:sz w:val="24"/>
          <w:szCs w:val="24"/>
        </w:rPr>
        <w:tab/>
      </w:r>
      <w:r w:rsidRPr="009C22DC">
        <w:rPr>
          <w:sz w:val="24"/>
          <w:szCs w:val="24"/>
        </w:rPr>
        <w:t>To further this project, the values of iron and pH would be incorporated together</w:t>
      </w:r>
      <w:r w:rsidR="009C22DC" w:rsidRPr="009C22DC">
        <w:rPr>
          <w:sz w:val="24"/>
          <w:szCs w:val="24"/>
        </w:rPr>
        <w:t xml:space="preserve"> and projected together to help illustrate the areas of highest priority for remediation.  Also by collecting more data such as the presence heavy metals that are found in the water would give a better understanding of the water quality.  Aluminum and Manganese are two of the heavy metals that have been present in AMD affected streams.  The heavy metals are contributing factors to the ability for the stream ecosystem to support </w:t>
      </w:r>
      <w:r w:rsidR="009C22DC">
        <w:rPr>
          <w:sz w:val="24"/>
          <w:szCs w:val="24"/>
        </w:rPr>
        <w:t>aquatic life (Turner).  It would</w:t>
      </w:r>
      <w:r w:rsidR="006578F5">
        <w:rPr>
          <w:sz w:val="24"/>
          <w:szCs w:val="24"/>
        </w:rPr>
        <w:t xml:space="preserve"> also</w:t>
      </w:r>
      <w:r w:rsidR="009C22DC">
        <w:rPr>
          <w:sz w:val="24"/>
          <w:szCs w:val="24"/>
        </w:rPr>
        <w:t xml:space="preserve"> be important</w:t>
      </w:r>
      <w:r w:rsidR="006578F5">
        <w:rPr>
          <w:sz w:val="24"/>
          <w:szCs w:val="24"/>
        </w:rPr>
        <w:t xml:space="preserve"> to </w:t>
      </w:r>
      <w:r w:rsidR="009C22DC">
        <w:rPr>
          <w:sz w:val="24"/>
          <w:szCs w:val="24"/>
        </w:rPr>
        <w:t xml:space="preserve">monitor </w:t>
      </w:r>
      <w:r w:rsidR="006578F5">
        <w:rPr>
          <w:sz w:val="24"/>
          <w:szCs w:val="24"/>
        </w:rPr>
        <w:t>fish and other aquatic organism</w:t>
      </w:r>
      <w:r w:rsidR="009C22DC">
        <w:rPr>
          <w:sz w:val="24"/>
          <w:szCs w:val="24"/>
        </w:rPr>
        <w:t xml:space="preserve"> </w:t>
      </w:r>
      <w:r w:rsidR="006578F5">
        <w:rPr>
          <w:sz w:val="24"/>
          <w:szCs w:val="24"/>
        </w:rPr>
        <w:t xml:space="preserve">populations because the state of Pennsylvania depends on the economic value of fish (Turner).  The presence of certain organisms are indicators of water quality and of </w:t>
      </w:r>
      <w:r w:rsidR="008517FF">
        <w:rPr>
          <w:sz w:val="24"/>
          <w:szCs w:val="24"/>
        </w:rPr>
        <w:t xml:space="preserve">healthy living conditions which would be useful in analyzing the stream improvements from remediation.  </w:t>
      </w:r>
      <w:r w:rsidR="006578F5">
        <w:rPr>
          <w:sz w:val="24"/>
          <w:szCs w:val="24"/>
        </w:rPr>
        <w:t xml:space="preserve">   </w:t>
      </w:r>
    </w:p>
    <w:p w:rsidR="00C1765B" w:rsidRDefault="00C1765B" w:rsidP="00A542AB"/>
    <w:p w:rsidR="0038230E" w:rsidRDefault="0038230E" w:rsidP="00A542AB"/>
    <w:p w:rsidR="0038230E" w:rsidRDefault="0038230E" w:rsidP="00A542AB"/>
    <w:p w:rsidR="0038230E" w:rsidRDefault="0038230E" w:rsidP="00A542AB"/>
    <w:p w:rsidR="0038230E" w:rsidRDefault="0038230E" w:rsidP="00A542AB"/>
    <w:p w:rsidR="0038230E" w:rsidRDefault="0038230E" w:rsidP="00A542AB"/>
    <w:p w:rsidR="0038230E" w:rsidRDefault="0038230E" w:rsidP="00A542AB"/>
    <w:p w:rsidR="003E0531" w:rsidRPr="0038230E" w:rsidRDefault="00D61EBB" w:rsidP="00A542AB">
      <w:pPr>
        <w:rPr>
          <w:sz w:val="18"/>
          <w:szCs w:val="18"/>
        </w:rPr>
      </w:pPr>
      <w:r>
        <w:t xml:space="preserve">Predicted </w:t>
      </w:r>
      <w:r w:rsidR="006F1373">
        <w:t>Timeline:</w:t>
      </w:r>
    </w:p>
    <w:tbl>
      <w:tblPr>
        <w:tblW w:w="108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0"/>
        <w:gridCol w:w="1155"/>
        <w:gridCol w:w="468"/>
        <w:gridCol w:w="468"/>
        <w:gridCol w:w="468"/>
        <w:gridCol w:w="468"/>
        <w:gridCol w:w="468"/>
        <w:gridCol w:w="468"/>
        <w:gridCol w:w="468"/>
        <w:gridCol w:w="623"/>
        <w:gridCol w:w="623"/>
        <w:gridCol w:w="623"/>
        <w:gridCol w:w="623"/>
        <w:gridCol w:w="623"/>
        <w:gridCol w:w="623"/>
        <w:gridCol w:w="623"/>
      </w:tblGrid>
      <w:tr w:rsidR="00A542AB" w:rsidRPr="00A542AB" w:rsidTr="00A542AB">
        <w:trPr>
          <w:trHeight w:val="244"/>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Objectives:</w:t>
            </w:r>
          </w:p>
        </w:tc>
        <w:tc>
          <w:tcPr>
            <w:tcW w:w="1155"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Weeks</w:t>
            </w:r>
          </w:p>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1-2</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3</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4</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5</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6</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7</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8</w:t>
            </w:r>
          </w:p>
        </w:tc>
        <w:tc>
          <w:tcPr>
            <w:tcW w:w="468"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9</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10</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11</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12</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13</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14</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15</w:t>
            </w:r>
          </w:p>
        </w:tc>
        <w:tc>
          <w:tcPr>
            <w:tcW w:w="623"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16</w:t>
            </w:r>
          </w:p>
        </w:tc>
      </w:tr>
      <w:tr w:rsidR="00A542AB" w:rsidRPr="00A542AB" w:rsidTr="00A542AB">
        <w:trPr>
          <w:trHeight w:val="126"/>
        </w:trPr>
        <w:tc>
          <w:tcPr>
            <w:tcW w:w="2030" w:type="dxa"/>
          </w:tcPr>
          <w:p w:rsidR="00890267" w:rsidRPr="00A542AB" w:rsidRDefault="00D61EBB" w:rsidP="00473750">
            <w:pPr>
              <w:spacing w:after="0" w:line="240" w:lineRule="auto"/>
              <w:rPr>
                <w:rFonts w:asciiTheme="minorHAnsi" w:eastAsiaTheme="minorHAnsi" w:hAnsiTheme="minorHAnsi" w:cstheme="minorBidi"/>
                <w:sz w:val="16"/>
                <w:szCs w:val="16"/>
              </w:rPr>
            </w:pPr>
            <w:r>
              <w:rPr>
                <w:rFonts w:asciiTheme="minorHAnsi" w:eastAsiaTheme="minorHAnsi" w:hAnsiTheme="minorHAnsi" w:cstheme="minorBidi"/>
                <w:sz w:val="16"/>
                <w:szCs w:val="16"/>
              </w:rPr>
              <w:t>Setting the Objectives</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7B7622"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18"/>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 xml:space="preserve">Project Proposal </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26"/>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Work on Modules</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26"/>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Data Collection</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18"/>
        </w:trPr>
        <w:tc>
          <w:tcPr>
            <w:tcW w:w="2030" w:type="dxa"/>
          </w:tcPr>
          <w:p w:rsidR="00890267" w:rsidRPr="00A542AB" w:rsidRDefault="00D61EBB" w:rsidP="00473750">
            <w:pPr>
              <w:spacing w:after="0" w:line="240" w:lineRule="auto"/>
              <w:rPr>
                <w:rFonts w:asciiTheme="minorHAnsi" w:eastAsiaTheme="minorHAnsi" w:hAnsiTheme="minorHAnsi" w:cstheme="minorBidi"/>
                <w:sz w:val="16"/>
                <w:szCs w:val="16"/>
              </w:rPr>
            </w:pPr>
            <w:r>
              <w:rPr>
                <w:rFonts w:asciiTheme="minorHAnsi" w:eastAsiaTheme="minorHAnsi" w:hAnsiTheme="minorHAnsi" w:cstheme="minorBidi"/>
                <w:sz w:val="16"/>
                <w:szCs w:val="16"/>
              </w:rPr>
              <w:t>Create Database</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26"/>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Analyze Watershed</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18"/>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 xml:space="preserve">Create Presentation </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26"/>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Write Report</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18"/>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Presentation</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r>
      <w:tr w:rsidR="00A542AB" w:rsidRPr="00A542AB" w:rsidTr="00A542AB">
        <w:trPr>
          <w:trHeight w:val="132"/>
        </w:trPr>
        <w:tc>
          <w:tcPr>
            <w:tcW w:w="2030" w:type="dxa"/>
          </w:tcPr>
          <w:p w:rsidR="00890267" w:rsidRPr="00A542AB" w:rsidRDefault="00890267" w:rsidP="00473750">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Turn in Final Project</w:t>
            </w:r>
          </w:p>
        </w:tc>
        <w:tc>
          <w:tcPr>
            <w:tcW w:w="1155"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468"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p>
        </w:tc>
        <w:tc>
          <w:tcPr>
            <w:tcW w:w="623" w:type="dxa"/>
          </w:tcPr>
          <w:p w:rsidR="00890267" w:rsidRPr="00A542AB" w:rsidRDefault="00890267"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r>
    </w:tbl>
    <w:p w:rsidR="006F1373" w:rsidRDefault="006F1373" w:rsidP="009010B3"/>
    <w:p w:rsidR="003E0531" w:rsidRDefault="00D61EBB" w:rsidP="009010B3">
      <w:r>
        <w:t>Actual Timeline:</w:t>
      </w:r>
    </w:p>
    <w:tbl>
      <w:tblPr>
        <w:tblW w:w="108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0"/>
        <w:gridCol w:w="1155"/>
        <w:gridCol w:w="468"/>
        <w:gridCol w:w="468"/>
        <w:gridCol w:w="468"/>
        <w:gridCol w:w="468"/>
        <w:gridCol w:w="468"/>
        <w:gridCol w:w="468"/>
        <w:gridCol w:w="468"/>
        <w:gridCol w:w="623"/>
        <w:gridCol w:w="623"/>
        <w:gridCol w:w="623"/>
        <w:gridCol w:w="623"/>
        <w:gridCol w:w="623"/>
        <w:gridCol w:w="623"/>
        <w:gridCol w:w="623"/>
      </w:tblGrid>
      <w:tr w:rsidR="00D61EBB" w:rsidRPr="00A542AB" w:rsidTr="00D61EBB">
        <w:trPr>
          <w:trHeight w:val="244"/>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Objectives:</w:t>
            </w:r>
          </w:p>
        </w:tc>
        <w:tc>
          <w:tcPr>
            <w:tcW w:w="1155"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Weeks</w:t>
            </w:r>
          </w:p>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1-2</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3</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4</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5</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6</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7</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8</w:t>
            </w:r>
          </w:p>
        </w:tc>
        <w:tc>
          <w:tcPr>
            <w:tcW w:w="468"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9</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10</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11</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12</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13</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14</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15</w:t>
            </w:r>
          </w:p>
        </w:tc>
        <w:tc>
          <w:tcPr>
            <w:tcW w:w="623"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16</w:t>
            </w:r>
          </w:p>
        </w:tc>
      </w:tr>
      <w:tr w:rsidR="00D61EBB" w:rsidRPr="00A542AB" w:rsidTr="00D61EBB">
        <w:trPr>
          <w:trHeight w:val="126"/>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Pr>
                <w:rFonts w:asciiTheme="minorHAnsi" w:eastAsiaTheme="minorHAnsi" w:hAnsiTheme="minorHAnsi" w:cstheme="minorBidi"/>
                <w:sz w:val="16"/>
                <w:szCs w:val="16"/>
              </w:rPr>
              <w:t xml:space="preserve">Setting the Objectives </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18"/>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 xml:space="preserve">Project Proposal </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7B7622"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26"/>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Work on Modules</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26"/>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Data Collection</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6D6F4D"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18"/>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Pr>
                <w:rFonts w:asciiTheme="minorHAnsi" w:eastAsiaTheme="minorHAnsi" w:hAnsiTheme="minorHAnsi" w:cstheme="minorBidi"/>
                <w:sz w:val="16"/>
                <w:szCs w:val="16"/>
              </w:rPr>
              <w:t>Create Database</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6D6F4D"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6D6F4D"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26"/>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Analyze Watershed</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6D6F4D"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18"/>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 xml:space="preserve">Create Presentation </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26"/>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Write Report</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Pr>
                <w:rFonts w:asciiTheme="minorHAnsi" w:eastAsiaTheme="minorHAnsi" w:hAnsiTheme="minorHAnsi" w:cstheme="minorBidi"/>
                <w:sz w:val="16"/>
                <w:szCs w:val="16"/>
              </w:rPr>
              <w:t>X</w:t>
            </w:r>
          </w:p>
        </w:tc>
      </w:tr>
      <w:tr w:rsidR="00D61EBB" w:rsidRPr="00A542AB" w:rsidTr="00D61EBB">
        <w:trPr>
          <w:trHeight w:val="118"/>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Presentation</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r>
      <w:tr w:rsidR="00D61EBB" w:rsidRPr="00A542AB" w:rsidTr="00D61EBB">
        <w:trPr>
          <w:trHeight w:val="132"/>
        </w:trPr>
        <w:tc>
          <w:tcPr>
            <w:tcW w:w="2030" w:type="dxa"/>
          </w:tcPr>
          <w:p w:rsidR="00D61EBB" w:rsidRPr="00A542AB" w:rsidRDefault="00D61EBB" w:rsidP="00D61EBB">
            <w:pPr>
              <w:spacing w:after="0" w:line="240" w:lineRule="auto"/>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Turn in Final Project</w:t>
            </w:r>
          </w:p>
        </w:tc>
        <w:tc>
          <w:tcPr>
            <w:tcW w:w="1155"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468"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p>
        </w:tc>
        <w:tc>
          <w:tcPr>
            <w:tcW w:w="623" w:type="dxa"/>
          </w:tcPr>
          <w:p w:rsidR="00D61EBB" w:rsidRPr="00A542AB" w:rsidRDefault="00D61EBB" w:rsidP="006D6F4D">
            <w:pPr>
              <w:spacing w:after="0" w:line="240" w:lineRule="auto"/>
              <w:jc w:val="center"/>
              <w:rPr>
                <w:rFonts w:asciiTheme="minorHAnsi" w:eastAsiaTheme="minorHAnsi" w:hAnsiTheme="minorHAnsi" w:cstheme="minorBidi"/>
                <w:sz w:val="16"/>
                <w:szCs w:val="16"/>
              </w:rPr>
            </w:pPr>
            <w:r w:rsidRPr="00A542AB">
              <w:rPr>
                <w:rFonts w:asciiTheme="minorHAnsi" w:eastAsiaTheme="minorHAnsi" w:hAnsiTheme="minorHAnsi" w:cstheme="minorBidi"/>
                <w:sz w:val="16"/>
                <w:szCs w:val="16"/>
              </w:rPr>
              <w:t>X</w:t>
            </w:r>
          </w:p>
        </w:tc>
      </w:tr>
    </w:tbl>
    <w:p w:rsidR="00D61EBB" w:rsidRDefault="00D61EBB" w:rsidP="009010B3"/>
    <w:p w:rsidR="00886E19" w:rsidRDefault="00886E19"/>
    <w:p w:rsidR="00886E19" w:rsidRDefault="0038230E">
      <w:r w:rsidRPr="0038230E">
        <w:drawing>
          <wp:inline distT="0" distB="0" distL="0" distR="0">
            <wp:extent cx="2724150" cy="1929962"/>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30692" cy="1934597"/>
                    </a:xfrm>
                    <a:prstGeom prst="rect">
                      <a:avLst/>
                    </a:prstGeom>
                    <a:noFill/>
                    <a:ln w="9525">
                      <a:noFill/>
                      <a:miter lim="800000"/>
                      <a:headEnd/>
                      <a:tailEnd/>
                    </a:ln>
                  </pic:spPr>
                </pic:pic>
              </a:graphicData>
            </a:graphic>
          </wp:inline>
        </w:drawing>
      </w:r>
    </w:p>
    <w:p w:rsidR="0038230E" w:rsidRPr="00241D33" w:rsidRDefault="0038230E" w:rsidP="0038230E">
      <w:pPr>
        <w:rPr>
          <w:sz w:val="18"/>
          <w:szCs w:val="18"/>
        </w:rPr>
      </w:pPr>
      <w:r w:rsidRPr="00241D33">
        <w:rPr>
          <w:sz w:val="18"/>
          <w:szCs w:val="18"/>
        </w:rPr>
        <w:t xml:space="preserve">Coal-mine drainage projects in PA, U.S. Environmental </w:t>
      </w:r>
    </w:p>
    <w:p w:rsidR="0038230E" w:rsidRDefault="0038230E" w:rsidP="0038230E">
      <w:pPr>
        <w:rPr>
          <w:sz w:val="18"/>
          <w:szCs w:val="18"/>
        </w:rPr>
      </w:pPr>
      <w:r w:rsidRPr="00241D33">
        <w:rPr>
          <w:sz w:val="18"/>
          <w:szCs w:val="18"/>
        </w:rPr>
        <w:t>Protection Agency</w:t>
      </w:r>
    </w:p>
    <w:p w:rsidR="00886E19" w:rsidRDefault="00886E19"/>
    <w:p w:rsidR="00886E19" w:rsidRDefault="00886E19"/>
    <w:p w:rsidR="0038230E" w:rsidRDefault="0038230E"/>
    <w:p w:rsidR="00C00046" w:rsidRDefault="00C00046">
      <w:r>
        <w:t>Works Cited</w:t>
      </w:r>
    </w:p>
    <w:p w:rsidR="00621E55" w:rsidRPr="00621E55" w:rsidRDefault="00391639" w:rsidP="00621E55">
      <w:pPr>
        <w:rPr>
          <w:sz w:val="20"/>
          <w:szCs w:val="20"/>
        </w:rPr>
      </w:pPr>
      <w:r w:rsidRPr="00621E55">
        <w:rPr>
          <w:sz w:val="20"/>
          <w:szCs w:val="20"/>
        </w:rPr>
        <w:t xml:space="preserve">ArcGIS Desktop 9.3 Help. </w:t>
      </w:r>
      <w:r w:rsidR="00621E55" w:rsidRPr="00621E55">
        <w:rPr>
          <w:sz w:val="20"/>
          <w:szCs w:val="20"/>
        </w:rPr>
        <w:t xml:space="preserve">April 25, 2009. </w:t>
      </w:r>
      <w:r w:rsidR="00621E55" w:rsidRPr="005B70DC">
        <w:rPr>
          <w:sz w:val="20"/>
          <w:szCs w:val="20"/>
        </w:rPr>
        <w:t>http://webhelp.esri.com/arcgisdesktop/9.3/index.cfm?TopicName=welcome</w:t>
      </w:r>
    </w:p>
    <w:p w:rsidR="00621E55" w:rsidRPr="00621E55" w:rsidRDefault="00621E55" w:rsidP="00621E55">
      <w:pPr>
        <w:rPr>
          <w:sz w:val="20"/>
          <w:szCs w:val="20"/>
        </w:rPr>
      </w:pPr>
    </w:p>
    <w:p w:rsidR="00D51A76" w:rsidRPr="00621E55" w:rsidRDefault="00D51A76" w:rsidP="0038230E">
      <w:pPr>
        <w:spacing w:line="240" w:lineRule="auto"/>
        <w:rPr>
          <w:sz w:val="20"/>
          <w:szCs w:val="20"/>
        </w:rPr>
      </w:pPr>
      <w:r w:rsidRPr="00621E55">
        <w:rPr>
          <w:sz w:val="20"/>
          <w:szCs w:val="20"/>
        </w:rPr>
        <w:t>Ayad, Yasser, Prioritizing Acid Mine Drainage Stream Remediation. ESRI website. Oct.-Dec. 2004.   Feb.</w:t>
      </w:r>
    </w:p>
    <w:p w:rsidR="00D51A76" w:rsidRPr="00621E55" w:rsidRDefault="00D51A76" w:rsidP="0038230E">
      <w:pPr>
        <w:spacing w:line="240" w:lineRule="auto"/>
        <w:rPr>
          <w:sz w:val="20"/>
          <w:szCs w:val="20"/>
        </w:rPr>
      </w:pPr>
      <w:r w:rsidRPr="00621E55">
        <w:rPr>
          <w:sz w:val="20"/>
          <w:szCs w:val="20"/>
        </w:rPr>
        <w:t>2010.  &lt;http://www.esri.com/news/arcuser/1104/tobycreek.html&gt;</w:t>
      </w:r>
    </w:p>
    <w:p w:rsidR="0038230E" w:rsidRPr="00621E55" w:rsidRDefault="0038230E" w:rsidP="0038230E">
      <w:pPr>
        <w:spacing w:line="240" w:lineRule="auto"/>
        <w:rPr>
          <w:sz w:val="20"/>
          <w:szCs w:val="20"/>
        </w:rPr>
      </w:pPr>
    </w:p>
    <w:p w:rsidR="0038230E" w:rsidRPr="00621E55" w:rsidRDefault="0038230E" w:rsidP="0038230E">
      <w:pPr>
        <w:spacing w:line="240" w:lineRule="auto"/>
        <w:rPr>
          <w:sz w:val="20"/>
          <w:szCs w:val="20"/>
        </w:rPr>
      </w:pPr>
      <w:r w:rsidRPr="00621E55">
        <w:rPr>
          <w:sz w:val="20"/>
          <w:szCs w:val="20"/>
        </w:rPr>
        <w:t>Ayad, Ryberg, Bernecky, Hnat.  Impacts of Acid Mine Drainage: Building Streams Database and Analyzing Toby Creek Sub-Basin.  Clarion University of PA, Department of Anthropology, Geography, and Earth Science.  Clarion PA 16214. &lt;http://proceedings.esri.com/library/userconf/proc03/p1082.pdf&gt;</w:t>
      </w:r>
    </w:p>
    <w:p w:rsidR="0038230E" w:rsidRPr="00621E55" w:rsidRDefault="0038230E" w:rsidP="0038230E">
      <w:pPr>
        <w:spacing w:line="240" w:lineRule="auto"/>
        <w:rPr>
          <w:sz w:val="20"/>
          <w:szCs w:val="20"/>
        </w:rPr>
      </w:pPr>
    </w:p>
    <w:p w:rsidR="00D51A76" w:rsidRPr="00621E55" w:rsidRDefault="0038230E" w:rsidP="0038230E">
      <w:pPr>
        <w:spacing w:line="240" w:lineRule="auto"/>
        <w:rPr>
          <w:sz w:val="20"/>
          <w:szCs w:val="20"/>
        </w:rPr>
      </w:pPr>
      <w:r w:rsidRPr="00621E55">
        <w:rPr>
          <w:sz w:val="20"/>
          <w:szCs w:val="20"/>
        </w:rPr>
        <w:t xml:space="preserve">Reinhardt Carrie H.  Restoration and Reclamation Review.  Acid Mine Drainage in Pennsylvania Streams: “Ironing Out” The Problem”. Student On-Line Journal Fall 1999. Department of Horticultural Science University of Minnesota, St. Paul, MN. </w:t>
      </w:r>
      <w:r w:rsidR="00621E55" w:rsidRPr="00621E55">
        <w:rPr>
          <w:sz w:val="20"/>
          <w:szCs w:val="20"/>
        </w:rPr>
        <w:t>http://conservancy.umn.edu/bitstream/59448/1/5.1.Reinhardt.pdf</w:t>
      </w:r>
    </w:p>
    <w:p w:rsidR="00621E55" w:rsidRPr="00621E55" w:rsidRDefault="00621E55" w:rsidP="0038230E">
      <w:pPr>
        <w:spacing w:line="240" w:lineRule="auto"/>
        <w:rPr>
          <w:sz w:val="20"/>
          <w:szCs w:val="20"/>
        </w:rPr>
      </w:pPr>
    </w:p>
    <w:p w:rsidR="00D51A76" w:rsidRPr="00621E55" w:rsidRDefault="00D51A76" w:rsidP="0038230E">
      <w:pPr>
        <w:spacing w:line="240" w:lineRule="auto"/>
        <w:rPr>
          <w:sz w:val="20"/>
          <w:szCs w:val="20"/>
        </w:rPr>
      </w:pPr>
      <w:r w:rsidRPr="00621E55">
        <w:rPr>
          <w:sz w:val="20"/>
          <w:szCs w:val="20"/>
        </w:rPr>
        <w:t>Pennsylvania Streams and Fisheries –Image. Coal-Mine-Drainage Projects in Pennsylvania. USGS.  Feb.</w:t>
      </w:r>
    </w:p>
    <w:p w:rsidR="00D51A76" w:rsidRPr="00621E55" w:rsidRDefault="00D51A76" w:rsidP="0038230E">
      <w:pPr>
        <w:spacing w:line="240" w:lineRule="auto"/>
        <w:rPr>
          <w:sz w:val="20"/>
          <w:szCs w:val="20"/>
        </w:rPr>
      </w:pPr>
      <w:r w:rsidRPr="00621E55">
        <w:rPr>
          <w:sz w:val="20"/>
          <w:szCs w:val="20"/>
        </w:rPr>
        <w:t>2010  &lt;http://pa.water.usgs</w:t>
      </w:r>
      <w:r w:rsidRPr="00621E55">
        <w:rPr>
          <w:sz w:val="20"/>
          <w:szCs w:val="20"/>
        </w:rPr>
        <w:t>.</w:t>
      </w:r>
      <w:r w:rsidRPr="00621E55">
        <w:rPr>
          <w:sz w:val="20"/>
          <w:szCs w:val="20"/>
        </w:rPr>
        <w:t>gov/projects/amd/tn-amdmap.gif&gt;</w:t>
      </w:r>
    </w:p>
    <w:p w:rsidR="0038230E" w:rsidRPr="00621E55" w:rsidRDefault="0038230E" w:rsidP="0038230E">
      <w:pPr>
        <w:spacing w:before="100" w:beforeAutospacing="1" w:after="100" w:afterAutospacing="1" w:line="240" w:lineRule="auto"/>
        <w:outlineLvl w:val="0"/>
        <w:rPr>
          <w:rFonts w:ascii="Times New Roman" w:eastAsia="Times New Roman" w:hAnsi="Times New Roman"/>
          <w:bCs/>
          <w:kern w:val="36"/>
          <w:sz w:val="20"/>
          <w:szCs w:val="20"/>
        </w:rPr>
      </w:pPr>
    </w:p>
    <w:p w:rsidR="00D51A76" w:rsidRPr="00621E55" w:rsidRDefault="0038230E" w:rsidP="0038230E">
      <w:pPr>
        <w:spacing w:before="100" w:beforeAutospacing="1" w:after="100" w:afterAutospacing="1" w:line="240" w:lineRule="auto"/>
        <w:outlineLvl w:val="0"/>
        <w:rPr>
          <w:sz w:val="20"/>
          <w:szCs w:val="20"/>
        </w:rPr>
      </w:pPr>
      <w:r w:rsidRPr="00621E55">
        <w:rPr>
          <w:rFonts w:ascii="Times New Roman" w:eastAsia="Times New Roman" w:hAnsi="Times New Roman"/>
          <w:bCs/>
          <w:kern w:val="36"/>
          <w:sz w:val="20"/>
          <w:szCs w:val="20"/>
        </w:rPr>
        <w:t xml:space="preserve">USGS. </w:t>
      </w:r>
      <w:r w:rsidR="000019EC" w:rsidRPr="00621E55">
        <w:rPr>
          <w:rFonts w:ascii="Times New Roman" w:eastAsia="Times New Roman" w:hAnsi="Times New Roman"/>
          <w:bCs/>
          <w:kern w:val="36"/>
          <w:sz w:val="20"/>
          <w:szCs w:val="20"/>
        </w:rPr>
        <w:t>Coal-Mine-Drainage Projects in Pennsylvania</w:t>
      </w:r>
      <w:r w:rsidRPr="00621E55">
        <w:rPr>
          <w:rFonts w:ascii="Times New Roman" w:eastAsia="Times New Roman" w:hAnsi="Times New Roman"/>
          <w:bCs/>
          <w:kern w:val="36"/>
          <w:sz w:val="20"/>
          <w:szCs w:val="20"/>
        </w:rPr>
        <w:t>.</w:t>
      </w:r>
      <w:r w:rsidR="000019EC" w:rsidRPr="00621E55">
        <w:rPr>
          <w:rFonts w:ascii="Times New Roman" w:eastAsia="Times New Roman" w:hAnsi="Times New Roman"/>
          <w:bCs/>
          <w:kern w:val="36"/>
          <w:sz w:val="20"/>
          <w:szCs w:val="20"/>
        </w:rPr>
        <w:t xml:space="preserve"> USGS Coal-mine-Drainage Projects in Pennsylvania  </w:t>
      </w:r>
      <w:r w:rsidRPr="00621E55">
        <w:rPr>
          <w:rFonts w:ascii="Times New Roman" w:eastAsia="Times New Roman" w:hAnsi="Times New Roman"/>
          <w:bCs/>
          <w:kern w:val="36"/>
          <w:sz w:val="20"/>
          <w:szCs w:val="20"/>
        </w:rPr>
        <w:t xml:space="preserve">September 2008.  </w:t>
      </w:r>
      <w:r w:rsidR="007B7622" w:rsidRPr="00621E55">
        <w:rPr>
          <w:rFonts w:ascii="Times New Roman" w:eastAsia="Times New Roman" w:hAnsi="Times New Roman"/>
          <w:bCs/>
          <w:kern w:val="36"/>
          <w:sz w:val="20"/>
          <w:szCs w:val="20"/>
        </w:rPr>
        <w:t>&lt;</w:t>
      </w:r>
      <w:r w:rsidRPr="00621E55">
        <w:rPr>
          <w:sz w:val="20"/>
          <w:szCs w:val="20"/>
        </w:rPr>
        <w:t>http://pa.water.usgs.gov/projects/amd/</w:t>
      </w:r>
      <w:r w:rsidR="007B7622" w:rsidRPr="00621E55">
        <w:rPr>
          <w:sz w:val="20"/>
          <w:szCs w:val="20"/>
        </w:rPr>
        <w:t>&gt;</w:t>
      </w:r>
    </w:p>
    <w:p w:rsidR="0038230E" w:rsidRPr="00621E55" w:rsidRDefault="0038230E" w:rsidP="0038230E">
      <w:pPr>
        <w:spacing w:line="240" w:lineRule="auto"/>
        <w:rPr>
          <w:rFonts w:ascii="Times New Roman" w:eastAsia="Times New Roman" w:hAnsi="Times New Roman"/>
          <w:bCs/>
          <w:kern w:val="36"/>
          <w:sz w:val="20"/>
          <w:szCs w:val="20"/>
        </w:rPr>
      </w:pPr>
    </w:p>
    <w:p w:rsidR="00C00046" w:rsidRPr="00621E55" w:rsidRDefault="00C00046" w:rsidP="0038230E">
      <w:pPr>
        <w:spacing w:line="240" w:lineRule="auto"/>
        <w:rPr>
          <w:sz w:val="20"/>
          <w:szCs w:val="20"/>
        </w:rPr>
      </w:pPr>
      <w:r w:rsidRPr="00621E55">
        <w:rPr>
          <w:sz w:val="20"/>
          <w:szCs w:val="20"/>
        </w:rPr>
        <w:t xml:space="preserve">Threats-AMD,  Trout Unlimited.  Feb. 2010  </w:t>
      </w:r>
      <w:r w:rsidR="00633AA0" w:rsidRPr="00621E55">
        <w:rPr>
          <w:sz w:val="20"/>
          <w:szCs w:val="20"/>
        </w:rPr>
        <w:t>Image.</w:t>
      </w:r>
    </w:p>
    <w:p w:rsidR="00C00046" w:rsidRPr="00621E55" w:rsidRDefault="00C00046" w:rsidP="0038230E">
      <w:pPr>
        <w:spacing w:line="240" w:lineRule="auto"/>
        <w:rPr>
          <w:sz w:val="20"/>
          <w:szCs w:val="20"/>
        </w:rPr>
      </w:pPr>
      <w:r w:rsidRPr="00621E55">
        <w:rPr>
          <w:sz w:val="20"/>
          <w:szCs w:val="20"/>
        </w:rPr>
        <w:t>&lt;http://</w:t>
      </w:r>
      <w:r w:rsidRPr="00621E55">
        <w:rPr>
          <w:sz w:val="20"/>
          <w:szCs w:val="20"/>
        </w:rPr>
        <w:t>w</w:t>
      </w:r>
      <w:r w:rsidRPr="00621E55">
        <w:rPr>
          <w:sz w:val="20"/>
          <w:szCs w:val="20"/>
        </w:rPr>
        <w:t>ww.</w:t>
      </w:r>
      <w:r w:rsidRPr="00621E55">
        <w:rPr>
          <w:sz w:val="20"/>
          <w:szCs w:val="20"/>
        </w:rPr>
        <w:t>t</w:t>
      </w:r>
      <w:r w:rsidRPr="00621E55">
        <w:rPr>
          <w:sz w:val="20"/>
          <w:szCs w:val="20"/>
        </w:rPr>
        <w:t>u.org/cons</w:t>
      </w:r>
      <w:r w:rsidRPr="00621E55">
        <w:rPr>
          <w:sz w:val="20"/>
          <w:szCs w:val="20"/>
        </w:rPr>
        <w:t>e</w:t>
      </w:r>
      <w:r w:rsidRPr="00621E55">
        <w:rPr>
          <w:sz w:val="20"/>
          <w:szCs w:val="20"/>
        </w:rPr>
        <w:t>rvation/easternconservation/brook-trout/education/threats/amd&gt;</w:t>
      </w:r>
    </w:p>
    <w:p w:rsidR="003611C8" w:rsidRPr="00621E55" w:rsidRDefault="003611C8" w:rsidP="0038230E">
      <w:pPr>
        <w:spacing w:line="240" w:lineRule="auto"/>
        <w:rPr>
          <w:sz w:val="20"/>
          <w:szCs w:val="20"/>
        </w:rPr>
      </w:pPr>
    </w:p>
    <w:p w:rsidR="007B7622" w:rsidRPr="00621E55" w:rsidRDefault="007B7622" w:rsidP="0038230E">
      <w:pPr>
        <w:spacing w:line="240" w:lineRule="auto"/>
        <w:rPr>
          <w:sz w:val="20"/>
          <w:szCs w:val="20"/>
        </w:rPr>
      </w:pPr>
      <w:r w:rsidRPr="00621E55">
        <w:rPr>
          <w:sz w:val="20"/>
          <w:szCs w:val="20"/>
        </w:rPr>
        <w:t xml:space="preserve">Joseph, Sean D.(Prepared by) Ryberg T. Paul (Submitted to).  Toby Creek Watershed: Water Budget and Water Quality Analysis.  Clarion University of PA, Clarion Pennsylvania 16214. Water Quality Data and Site Locations.  </w:t>
      </w:r>
    </w:p>
    <w:p w:rsidR="007B7622" w:rsidRPr="00621E55" w:rsidRDefault="007B7622" w:rsidP="0038230E">
      <w:pPr>
        <w:spacing w:line="240" w:lineRule="auto"/>
        <w:rPr>
          <w:sz w:val="20"/>
          <w:szCs w:val="20"/>
        </w:rPr>
      </w:pPr>
    </w:p>
    <w:p w:rsidR="00EA54FA" w:rsidRPr="00621E55" w:rsidRDefault="00EA54FA" w:rsidP="0038230E">
      <w:pPr>
        <w:spacing w:after="0" w:line="240" w:lineRule="auto"/>
        <w:rPr>
          <w:rStyle w:val="Hyperlink"/>
          <w:rFonts w:cs="Arial"/>
          <w:iCs/>
          <w:color w:val="auto"/>
          <w:sz w:val="20"/>
          <w:szCs w:val="20"/>
        </w:rPr>
      </w:pPr>
      <w:r w:rsidRPr="00621E55">
        <w:rPr>
          <w:rFonts w:cs="Arial"/>
          <w:iCs/>
          <w:sz w:val="20"/>
          <w:szCs w:val="20"/>
        </w:rPr>
        <w:t xml:space="preserve">Turner, Morrow, Harris, Dalby, Dressler, and Seiler. “Acid Mine Drainage: Studies in Remediation. Watershed scale Assessment of an Acid-Mine Drainage Abatement Project in Clarion County.”  </w:t>
      </w:r>
      <w:r w:rsidRPr="00621E55">
        <w:rPr>
          <w:rFonts w:cs="Arial"/>
          <w:i/>
          <w:iCs/>
          <w:sz w:val="20"/>
          <w:szCs w:val="20"/>
        </w:rPr>
        <w:t>The Center for Rural Pennsylvania</w:t>
      </w:r>
      <w:r w:rsidRPr="00621E55">
        <w:rPr>
          <w:rFonts w:cs="Arial"/>
          <w:iCs/>
          <w:sz w:val="20"/>
          <w:szCs w:val="20"/>
        </w:rPr>
        <w:t>. &lt;http://www.rural.palegis</w:t>
      </w:r>
    </w:p>
    <w:p w:rsidR="00A354AA" w:rsidRPr="00621E55" w:rsidRDefault="00EA54FA" w:rsidP="00621E55">
      <w:pPr>
        <w:tabs>
          <w:tab w:val="left" w:pos="3968"/>
        </w:tabs>
        <w:spacing w:after="0" w:line="240" w:lineRule="auto"/>
        <w:rPr>
          <w:rFonts w:cs="Arial"/>
          <w:iCs/>
          <w:sz w:val="20"/>
          <w:szCs w:val="20"/>
        </w:rPr>
      </w:pPr>
      <w:r w:rsidRPr="00621E55">
        <w:rPr>
          <w:rFonts w:cs="Arial"/>
          <w:iCs/>
          <w:sz w:val="20"/>
          <w:szCs w:val="20"/>
        </w:rPr>
        <w:t>lature.us/acid_mine_remediation.pdf&gt;.</w:t>
      </w:r>
      <w:r w:rsidRPr="00621E55">
        <w:rPr>
          <w:rFonts w:cs="Arial"/>
          <w:iCs/>
          <w:sz w:val="20"/>
          <w:szCs w:val="20"/>
        </w:rPr>
        <w:tab/>
      </w:r>
    </w:p>
    <w:sectPr w:rsidR="00A354AA" w:rsidRPr="00621E55" w:rsidSect="001D14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008EF"/>
    <w:multiLevelType w:val="hybridMultilevel"/>
    <w:tmpl w:val="D5EA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8E329B"/>
    <w:multiLevelType w:val="hybridMultilevel"/>
    <w:tmpl w:val="7BEEF116"/>
    <w:lvl w:ilvl="0" w:tplc="F404D37A">
      <w:start w:val="5"/>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9B11CB"/>
    <w:multiLevelType w:val="hybridMultilevel"/>
    <w:tmpl w:val="69404C02"/>
    <w:lvl w:ilvl="0" w:tplc="8018AD7E">
      <w:start w:val="5"/>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963A5"/>
    <w:rsid w:val="000019EC"/>
    <w:rsid w:val="00012260"/>
    <w:rsid w:val="00046E35"/>
    <w:rsid w:val="00054B2B"/>
    <w:rsid w:val="00056F77"/>
    <w:rsid w:val="000711EB"/>
    <w:rsid w:val="000C1481"/>
    <w:rsid w:val="001203E2"/>
    <w:rsid w:val="00120B6A"/>
    <w:rsid w:val="00136285"/>
    <w:rsid w:val="001365BB"/>
    <w:rsid w:val="00173C3E"/>
    <w:rsid w:val="00181973"/>
    <w:rsid w:val="001919F5"/>
    <w:rsid w:val="001A578F"/>
    <w:rsid w:val="001C4B30"/>
    <w:rsid w:val="001D143B"/>
    <w:rsid w:val="001E7B75"/>
    <w:rsid w:val="00224FAB"/>
    <w:rsid w:val="00241D33"/>
    <w:rsid w:val="00247528"/>
    <w:rsid w:val="00260484"/>
    <w:rsid w:val="00265DE3"/>
    <w:rsid w:val="002D4493"/>
    <w:rsid w:val="002D59C4"/>
    <w:rsid w:val="003201F9"/>
    <w:rsid w:val="00337AF1"/>
    <w:rsid w:val="00355D5A"/>
    <w:rsid w:val="003611C8"/>
    <w:rsid w:val="0038230E"/>
    <w:rsid w:val="0038505B"/>
    <w:rsid w:val="00386C13"/>
    <w:rsid w:val="00391639"/>
    <w:rsid w:val="003A5361"/>
    <w:rsid w:val="003B0A5F"/>
    <w:rsid w:val="003B3A69"/>
    <w:rsid w:val="003E0531"/>
    <w:rsid w:val="003E7988"/>
    <w:rsid w:val="003F06DD"/>
    <w:rsid w:val="003F3287"/>
    <w:rsid w:val="0040289B"/>
    <w:rsid w:val="0041050F"/>
    <w:rsid w:val="0042324E"/>
    <w:rsid w:val="00427670"/>
    <w:rsid w:val="00431F4C"/>
    <w:rsid w:val="00473750"/>
    <w:rsid w:val="00480AA1"/>
    <w:rsid w:val="004B42E4"/>
    <w:rsid w:val="004E4674"/>
    <w:rsid w:val="004E4726"/>
    <w:rsid w:val="004E6545"/>
    <w:rsid w:val="0054700F"/>
    <w:rsid w:val="005528F4"/>
    <w:rsid w:val="0058171F"/>
    <w:rsid w:val="005A143B"/>
    <w:rsid w:val="005A3A83"/>
    <w:rsid w:val="005B70DC"/>
    <w:rsid w:val="005F56F6"/>
    <w:rsid w:val="005F5AA5"/>
    <w:rsid w:val="006144F3"/>
    <w:rsid w:val="006172C4"/>
    <w:rsid w:val="00621E55"/>
    <w:rsid w:val="0062719D"/>
    <w:rsid w:val="00633AA0"/>
    <w:rsid w:val="00637C4A"/>
    <w:rsid w:val="006578F5"/>
    <w:rsid w:val="00686464"/>
    <w:rsid w:val="006A6776"/>
    <w:rsid w:val="006D6F4D"/>
    <w:rsid w:val="006E6DE1"/>
    <w:rsid w:val="006F1373"/>
    <w:rsid w:val="006F60A5"/>
    <w:rsid w:val="007077EB"/>
    <w:rsid w:val="00726559"/>
    <w:rsid w:val="0072735E"/>
    <w:rsid w:val="00733D3C"/>
    <w:rsid w:val="00745A78"/>
    <w:rsid w:val="007B7622"/>
    <w:rsid w:val="007C0809"/>
    <w:rsid w:val="007D1268"/>
    <w:rsid w:val="007D7B9A"/>
    <w:rsid w:val="007E6065"/>
    <w:rsid w:val="008200DF"/>
    <w:rsid w:val="00823F89"/>
    <w:rsid w:val="0084210F"/>
    <w:rsid w:val="008517FF"/>
    <w:rsid w:val="008753CB"/>
    <w:rsid w:val="00886E19"/>
    <w:rsid w:val="00890267"/>
    <w:rsid w:val="008905C0"/>
    <w:rsid w:val="008D5CA6"/>
    <w:rsid w:val="009010B3"/>
    <w:rsid w:val="00903B20"/>
    <w:rsid w:val="00912ABD"/>
    <w:rsid w:val="009140F1"/>
    <w:rsid w:val="009228EF"/>
    <w:rsid w:val="00933A2F"/>
    <w:rsid w:val="00961F43"/>
    <w:rsid w:val="009632D4"/>
    <w:rsid w:val="009762DD"/>
    <w:rsid w:val="009929E0"/>
    <w:rsid w:val="00994246"/>
    <w:rsid w:val="009A6187"/>
    <w:rsid w:val="009C22DC"/>
    <w:rsid w:val="009C703E"/>
    <w:rsid w:val="009E5FBD"/>
    <w:rsid w:val="00A02C75"/>
    <w:rsid w:val="00A354AA"/>
    <w:rsid w:val="00A542AB"/>
    <w:rsid w:val="00A94D50"/>
    <w:rsid w:val="00A95878"/>
    <w:rsid w:val="00A963A5"/>
    <w:rsid w:val="00AB08E2"/>
    <w:rsid w:val="00AB0AEA"/>
    <w:rsid w:val="00AC675C"/>
    <w:rsid w:val="00AD11C2"/>
    <w:rsid w:val="00B00925"/>
    <w:rsid w:val="00B1045E"/>
    <w:rsid w:val="00B16A6C"/>
    <w:rsid w:val="00B200D3"/>
    <w:rsid w:val="00B35A17"/>
    <w:rsid w:val="00B627FA"/>
    <w:rsid w:val="00B66913"/>
    <w:rsid w:val="00BA7BB9"/>
    <w:rsid w:val="00BE2F59"/>
    <w:rsid w:val="00BE6A17"/>
    <w:rsid w:val="00BF124D"/>
    <w:rsid w:val="00C00046"/>
    <w:rsid w:val="00C1765B"/>
    <w:rsid w:val="00C27240"/>
    <w:rsid w:val="00C3544C"/>
    <w:rsid w:val="00C62708"/>
    <w:rsid w:val="00C74848"/>
    <w:rsid w:val="00C92E8E"/>
    <w:rsid w:val="00CB4F5C"/>
    <w:rsid w:val="00CB6366"/>
    <w:rsid w:val="00CF437F"/>
    <w:rsid w:val="00D030A0"/>
    <w:rsid w:val="00D10E53"/>
    <w:rsid w:val="00D11E11"/>
    <w:rsid w:val="00D23C36"/>
    <w:rsid w:val="00D51A76"/>
    <w:rsid w:val="00D61EBB"/>
    <w:rsid w:val="00D90236"/>
    <w:rsid w:val="00DA69F7"/>
    <w:rsid w:val="00DE3B22"/>
    <w:rsid w:val="00E00704"/>
    <w:rsid w:val="00E23196"/>
    <w:rsid w:val="00E41C7A"/>
    <w:rsid w:val="00E56898"/>
    <w:rsid w:val="00E64EC2"/>
    <w:rsid w:val="00E75E1A"/>
    <w:rsid w:val="00EA54FA"/>
    <w:rsid w:val="00EB435E"/>
    <w:rsid w:val="00EC1DE1"/>
    <w:rsid w:val="00ED200F"/>
    <w:rsid w:val="00EF5755"/>
    <w:rsid w:val="00F154B0"/>
    <w:rsid w:val="00F2247D"/>
    <w:rsid w:val="00F35890"/>
    <w:rsid w:val="00F72C4E"/>
    <w:rsid w:val="00F7631F"/>
    <w:rsid w:val="00FF08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5F"/>
    <w:pPr>
      <w:spacing w:after="200" w:line="276" w:lineRule="auto"/>
    </w:pPr>
    <w:rPr>
      <w:sz w:val="22"/>
      <w:szCs w:val="22"/>
    </w:rPr>
  </w:style>
  <w:style w:type="paragraph" w:styleId="Heading1">
    <w:name w:val="heading 1"/>
    <w:basedOn w:val="Normal"/>
    <w:link w:val="Heading1Char"/>
    <w:uiPriority w:val="9"/>
    <w:qFormat/>
    <w:rsid w:val="000019EC"/>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C75"/>
    <w:rPr>
      <w:color w:val="0000FF"/>
      <w:u w:val="single"/>
    </w:rPr>
  </w:style>
  <w:style w:type="character" w:styleId="FollowedHyperlink">
    <w:name w:val="FollowedHyperlink"/>
    <w:basedOn w:val="DefaultParagraphFont"/>
    <w:uiPriority w:val="99"/>
    <w:semiHidden/>
    <w:unhideWhenUsed/>
    <w:rsid w:val="00C00046"/>
    <w:rPr>
      <w:color w:val="800080"/>
      <w:u w:val="single"/>
    </w:rPr>
  </w:style>
  <w:style w:type="table" w:styleId="TableGrid">
    <w:name w:val="Table Grid"/>
    <w:basedOn w:val="TableNormal"/>
    <w:uiPriority w:val="59"/>
    <w:rsid w:val="001E7B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F3287"/>
    <w:pPr>
      <w:ind w:left="720"/>
      <w:contextualSpacing/>
    </w:pPr>
  </w:style>
  <w:style w:type="paragraph" w:styleId="BalloonText">
    <w:name w:val="Balloon Text"/>
    <w:basedOn w:val="Normal"/>
    <w:link w:val="BalloonTextChar"/>
    <w:uiPriority w:val="99"/>
    <w:semiHidden/>
    <w:unhideWhenUsed/>
    <w:rsid w:val="00FF0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84B"/>
    <w:rPr>
      <w:rFonts w:ascii="Tahoma" w:hAnsi="Tahoma" w:cs="Tahoma"/>
      <w:sz w:val="16"/>
      <w:szCs w:val="16"/>
    </w:rPr>
  </w:style>
  <w:style w:type="character" w:customStyle="1" w:styleId="Heading1Char">
    <w:name w:val="Heading 1 Char"/>
    <w:basedOn w:val="DefaultParagraphFont"/>
    <w:link w:val="Heading1"/>
    <w:uiPriority w:val="9"/>
    <w:rsid w:val="000019EC"/>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27626300">
      <w:bodyDiv w:val="1"/>
      <w:marLeft w:val="0"/>
      <w:marRight w:val="0"/>
      <w:marTop w:val="0"/>
      <w:marBottom w:val="0"/>
      <w:divBdr>
        <w:top w:val="none" w:sz="0" w:space="0" w:color="auto"/>
        <w:left w:val="none" w:sz="0" w:space="0" w:color="auto"/>
        <w:bottom w:val="none" w:sz="0" w:space="0" w:color="auto"/>
        <w:right w:val="none" w:sz="0" w:space="0" w:color="auto"/>
      </w:divBdr>
    </w:div>
    <w:div w:id="1110465439">
      <w:bodyDiv w:val="1"/>
      <w:marLeft w:val="0"/>
      <w:marRight w:val="0"/>
      <w:marTop w:val="0"/>
      <w:marBottom w:val="0"/>
      <w:divBdr>
        <w:top w:val="none" w:sz="0" w:space="0" w:color="auto"/>
        <w:left w:val="none" w:sz="0" w:space="0" w:color="auto"/>
        <w:bottom w:val="none" w:sz="0" w:space="0" w:color="auto"/>
        <w:right w:val="none" w:sz="0" w:space="0" w:color="auto"/>
      </w:divBdr>
    </w:div>
    <w:div w:id="1154639772">
      <w:bodyDiv w:val="1"/>
      <w:marLeft w:val="0"/>
      <w:marRight w:val="0"/>
      <w:marTop w:val="0"/>
      <w:marBottom w:val="0"/>
      <w:divBdr>
        <w:top w:val="none" w:sz="0" w:space="0" w:color="auto"/>
        <w:left w:val="none" w:sz="0" w:space="0" w:color="auto"/>
        <w:bottom w:val="none" w:sz="0" w:space="0" w:color="auto"/>
        <w:right w:val="none" w:sz="0" w:space="0" w:color="auto"/>
      </w:divBdr>
    </w:div>
    <w:div w:id="1409038184">
      <w:bodyDiv w:val="1"/>
      <w:marLeft w:val="0"/>
      <w:marRight w:val="0"/>
      <w:marTop w:val="0"/>
      <w:marBottom w:val="0"/>
      <w:divBdr>
        <w:top w:val="none" w:sz="0" w:space="0" w:color="auto"/>
        <w:left w:val="none" w:sz="0" w:space="0" w:color="auto"/>
        <w:bottom w:val="none" w:sz="0" w:space="0" w:color="auto"/>
        <w:right w:val="none" w:sz="0" w:space="0" w:color="auto"/>
      </w:divBdr>
    </w:div>
    <w:div w:id="1488551632">
      <w:bodyDiv w:val="1"/>
      <w:marLeft w:val="0"/>
      <w:marRight w:val="0"/>
      <w:marTop w:val="0"/>
      <w:marBottom w:val="0"/>
      <w:divBdr>
        <w:top w:val="none" w:sz="0" w:space="0" w:color="auto"/>
        <w:left w:val="none" w:sz="0" w:space="0" w:color="auto"/>
        <w:bottom w:val="none" w:sz="0" w:space="0" w:color="auto"/>
        <w:right w:val="none" w:sz="0" w:space="0" w:color="auto"/>
      </w:divBdr>
    </w:div>
    <w:div w:id="1770807547">
      <w:bodyDiv w:val="1"/>
      <w:marLeft w:val="0"/>
      <w:marRight w:val="0"/>
      <w:marTop w:val="0"/>
      <w:marBottom w:val="0"/>
      <w:divBdr>
        <w:top w:val="none" w:sz="0" w:space="0" w:color="auto"/>
        <w:left w:val="none" w:sz="0" w:space="0" w:color="auto"/>
        <w:bottom w:val="none" w:sz="0" w:space="0" w:color="auto"/>
        <w:right w:val="none" w:sz="0" w:space="0" w:color="auto"/>
      </w:divBdr>
    </w:div>
    <w:div w:id="1822428313">
      <w:bodyDiv w:val="1"/>
      <w:marLeft w:val="0"/>
      <w:marRight w:val="0"/>
      <w:marTop w:val="0"/>
      <w:marBottom w:val="0"/>
      <w:divBdr>
        <w:top w:val="none" w:sz="0" w:space="0" w:color="auto"/>
        <w:left w:val="none" w:sz="0" w:space="0" w:color="auto"/>
        <w:bottom w:val="none" w:sz="0" w:space="0" w:color="auto"/>
        <w:right w:val="none" w:sz="0" w:space="0" w:color="auto"/>
      </w:divBdr>
    </w:div>
    <w:div w:id="1930887528">
      <w:bodyDiv w:val="1"/>
      <w:marLeft w:val="0"/>
      <w:marRight w:val="0"/>
      <w:marTop w:val="0"/>
      <w:marBottom w:val="0"/>
      <w:divBdr>
        <w:top w:val="none" w:sz="0" w:space="0" w:color="auto"/>
        <w:left w:val="none" w:sz="0" w:space="0" w:color="auto"/>
        <w:bottom w:val="none" w:sz="0" w:space="0" w:color="auto"/>
        <w:right w:val="none" w:sz="0" w:space="0" w:color="auto"/>
      </w:divBdr>
    </w:div>
    <w:div w:id="214152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32A82-9169-47AD-ADCD-64BBF0DB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2225</Words>
  <Characters>12688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Clarion University of Pennsylvania</Company>
  <LinksUpToDate>false</LinksUpToDate>
  <CharactersWithSpaces>14884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s_emburt</dc:creator>
  <cp:keywords/>
  <dc:description/>
  <cp:lastModifiedBy>s_emburt</cp:lastModifiedBy>
  <cp:revision>2</cp:revision>
  <dcterms:created xsi:type="dcterms:W3CDTF">2010-05-07T03:14:00Z</dcterms:created>
  <dcterms:modified xsi:type="dcterms:W3CDTF">2010-05-07T03:14:00Z</dcterms:modified>
</cp:coreProperties>
</file>