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B2" w:rsidRPr="00646CB2" w:rsidRDefault="00646CB2" w:rsidP="00646CB2">
      <w:pPr>
        <w:spacing w:line="336" w:lineRule="atLeast"/>
        <w:rPr>
          <w:rFonts w:ascii="Verdana" w:hAnsi="Verdana"/>
          <w:i/>
          <w:iCs/>
          <w:sz w:val="17"/>
          <w:szCs w:val="17"/>
        </w:rPr>
      </w:pPr>
      <w:hyperlink r:id="rId5" w:history="1">
        <w:r w:rsidRPr="00646CB2">
          <w:rPr>
            <w:rFonts w:ascii="Verdana" w:hAnsi="Verdana"/>
            <w:i/>
            <w:iCs/>
            <w:sz w:val="17"/>
            <w:szCs w:val="17"/>
          </w:rPr>
          <w:t>On the Cutting Edge - Professional Development for Geoscience Faculty</w:t>
        </w:r>
      </w:hyperlink>
      <w:r w:rsidRPr="00646CB2">
        <w:rPr>
          <w:rFonts w:ascii="Verdana" w:hAnsi="Verdana"/>
          <w:i/>
          <w:iCs/>
          <w:sz w:val="17"/>
          <w:szCs w:val="17"/>
        </w:rPr>
        <w:t xml:space="preserve"> </w:t>
      </w:r>
    </w:p>
    <w:p w:rsidR="00646CB2" w:rsidRPr="00646CB2" w:rsidRDefault="00646CB2" w:rsidP="00646CB2">
      <w:pPr>
        <w:rPr>
          <w:rFonts w:ascii="Arial" w:hAnsi="Arial" w:cs="Arial"/>
          <w:sz w:val="34"/>
          <w:szCs w:val="34"/>
        </w:rPr>
      </w:pPr>
      <w:r w:rsidRPr="00646CB2">
        <w:rPr>
          <w:rFonts w:ascii="Arial" w:hAnsi="Arial" w:cs="Arial"/>
          <w:sz w:val="34"/>
          <w:szCs w:val="34"/>
        </w:rPr>
        <w:t>Environmental Geology</w:t>
      </w:r>
    </w:p>
    <w:p w:rsidR="00646CB2" w:rsidRPr="00646CB2" w:rsidRDefault="00646CB2" w:rsidP="00646CB2">
      <w:pPr>
        <w:spacing w:line="288" w:lineRule="auto"/>
        <w:rPr>
          <w:rFonts w:ascii="Arial" w:hAnsi="Arial" w:cs="Arial"/>
        </w:rPr>
      </w:pPr>
      <w:r w:rsidRPr="00646CB2">
        <w:rPr>
          <w:rFonts w:ascii="Arial" w:hAnsi="Arial" w:cs="Arial"/>
        </w:rPr>
        <w:t>Montana State University- Bozeman, MT</w:t>
      </w:r>
    </w:p>
    <w:p w:rsidR="00646CB2" w:rsidRPr="00646CB2" w:rsidRDefault="00646CB2" w:rsidP="00646CB2">
      <w:pPr>
        <w:tabs>
          <w:tab w:val="left" w:pos="0"/>
        </w:tabs>
        <w:rPr>
          <w:rFonts w:ascii="Arial" w:hAnsi="Arial" w:cs="Arial"/>
          <w:b/>
          <w:sz w:val="28"/>
        </w:rPr>
      </w:pPr>
    </w:p>
    <w:p w:rsidR="000C4C92" w:rsidRPr="000C4C92" w:rsidRDefault="000C4C92" w:rsidP="000C4C92">
      <w:pPr>
        <w:tabs>
          <w:tab w:val="left" w:pos="0"/>
        </w:tabs>
        <w:jc w:val="center"/>
        <w:rPr>
          <w:rFonts w:ascii="Arial" w:hAnsi="Arial" w:cs="Arial"/>
          <w:b/>
          <w:i/>
          <w:sz w:val="28"/>
        </w:rPr>
      </w:pPr>
      <w:r w:rsidRPr="000C4C92">
        <w:rPr>
          <w:rFonts w:ascii="Arial" w:hAnsi="Arial" w:cs="Arial"/>
          <w:b/>
          <w:i/>
          <w:sz w:val="28"/>
        </w:rPr>
        <w:t>Liquefaction Demonstration</w:t>
      </w:r>
      <w:r w:rsidR="00646CB2">
        <w:rPr>
          <w:rFonts w:ascii="Arial" w:hAnsi="Arial" w:cs="Arial"/>
          <w:b/>
          <w:i/>
          <w:sz w:val="28"/>
        </w:rPr>
        <w:t xml:space="preserve"> </w:t>
      </w:r>
      <w:r w:rsidR="00646CB2" w:rsidRPr="00646CB2">
        <w:rPr>
          <w:rFonts w:ascii="Arial" w:hAnsi="Arial" w:cs="Arial"/>
          <w:sz w:val="28"/>
        </w:rPr>
        <w:t>(Norlene Emerson)</w:t>
      </w:r>
    </w:p>
    <w:p w:rsidR="006D42BD" w:rsidRPr="000C4C92" w:rsidRDefault="006D42BD">
      <w:pPr>
        <w:rPr>
          <w:rFonts w:ascii="Arial" w:hAnsi="Arial" w:cs="Arial"/>
          <w:sz w:val="10"/>
        </w:rPr>
      </w:pPr>
    </w:p>
    <w:p w:rsidR="000C4C92" w:rsidRPr="000C4C92" w:rsidRDefault="000C4C92">
      <w:pPr>
        <w:rPr>
          <w:rFonts w:ascii="Arial" w:hAnsi="Arial" w:cs="Arial"/>
          <w:sz w:val="10"/>
        </w:rPr>
      </w:pPr>
    </w:p>
    <w:p w:rsidR="000C4C92" w:rsidRPr="004F43A0" w:rsidRDefault="000C4C92" w:rsidP="000C4C92">
      <w:pPr>
        <w:tabs>
          <w:tab w:val="left" w:pos="720"/>
          <w:tab w:val="left" w:pos="1080"/>
          <w:tab w:val="left" w:pos="1440"/>
          <w:tab w:val="left" w:pos="1800"/>
        </w:tabs>
        <w:rPr>
          <w:rFonts w:ascii="Arial" w:hAnsi="Arial" w:cs="Arial"/>
          <w:b/>
          <w:sz w:val="24"/>
        </w:rPr>
      </w:pPr>
      <w:r w:rsidRPr="004F43A0">
        <w:rPr>
          <w:rFonts w:ascii="Arial" w:hAnsi="Arial" w:cs="Arial"/>
          <w:b/>
          <w:sz w:val="24"/>
        </w:rPr>
        <w:t xml:space="preserve">Introduction </w:t>
      </w:r>
    </w:p>
    <w:p w:rsidR="000C4C92" w:rsidRPr="000C4C92" w:rsidRDefault="00C85AD9" w:rsidP="000C4C92">
      <w:pPr>
        <w:autoSpaceDE w:val="0"/>
        <w:autoSpaceDN w:val="0"/>
        <w:adjustRightInd w:val="0"/>
        <w:rPr>
          <w:rFonts w:ascii="Arial" w:hAnsi="Arial" w:cs="Arial"/>
          <w:sz w:val="24"/>
          <w:szCs w:val="24"/>
        </w:rPr>
      </w:pPr>
      <w:r>
        <w:rPr>
          <w:rFonts w:ascii="Arial" w:hAnsi="Arial" w:cs="Arial"/>
          <w:sz w:val="24"/>
          <w:szCs w:val="24"/>
        </w:rPr>
        <w:t xml:space="preserve">I use this demonstration while teaching a unit on earthquake hazards.  </w:t>
      </w:r>
      <w:r w:rsidR="00D338E0">
        <w:rPr>
          <w:rFonts w:ascii="Arial" w:hAnsi="Arial" w:cs="Arial"/>
          <w:sz w:val="24"/>
          <w:szCs w:val="24"/>
        </w:rPr>
        <w:t xml:space="preserve">Liquefaction is an </w:t>
      </w:r>
      <w:r>
        <w:rPr>
          <w:rFonts w:ascii="Arial" w:hAnsi="Arial" w:cs="Arial"/>
          <w:sz w:val="24"/>
          <w:szCs w:val="24"/>
        </w:rPr>
        <w:t>occurrence</w:t>
      </w:r>
      <w:r w:rsidR="000C4C92" w:rsidRPr="000C4C92">
        <w:rPr>
          <w:rFonts w:ascii="Arial" w:hAnsi="Arial" w:cs="Arial"/>
          <w:sz w:val="24"/>
          <w:szCs w:val="24"/>
        </w:rPr>
        <w:t xml:space="preserve"> that </w:t>
      </w:r>
      <w:r w:rsidR="002041EC">
        <w:rPr>
          <w:rFonts w:ascii="Arial" w:hAnsi="Arial" w:cs="Arial"/>
          <w:sz w:val="24"/>
          <w:szCs w:val="24"/>
        </w:rPr>
        <w:t>can cause</w:t>
      </w:r>
      <w:r w:rsidR="000C4C92" w:rsidRPr="000C4C92">
        <w:rPr>
          <w:rFonts w:ascii="Arial" w:hAnsi="Arial" w:cs="Arial"/>
          <w:sz w:val="24"/>
          <w:szCs w:val="24"/>
        </w:rPr>
        <w:t xml:space="preserve"> great damage during ear</w:t>
      </w:r>
      <w:r>
        <w:rPr>
          <w:rFonts w:ascii="Arial" w:hAnsi="Arial" w:cs="Arial"/>
          <w:sz w:val="24"/>
          <w:szCs w:val="24"/>
        </w:rPr>
        <w:t xml:space="preserve">thquake </w:t>
      </w:r>
      <w:r w:rsidR="000C4C92" w:rsidRPr="000C4C92">
        <w:rPr>
          <w:rFonts w:ascii="Arial" w:hAnsi="Arial" w:cs="Arial"/>
          <w:sz w:val="24"/>
          <w:szCs w:val="24"/>
        </w:rPr>
        <w:t>events in soi</w:t>
      </w:r>
      <w:r>
        <w:rPr>
          <w:rFonts w:ascii="Arial" w:hAnsi="Arial" w:cs="Arial"/>
          <w:sz w:val="24"/>
          <w:szCs w:val="24"/>
        </w:rPr>
        <w:t>ls or unconsolidated sediments</w:t>
      </w:r>
      <w:r w:rsidR="000C4C92" w:rsidRPr="000C4C92">
        <w:rPr>
          <w:rFonts w:ascii="Arial" w:hAnsi="Arial" w:cs="Arial"/>
          <w:sz w:val="24"/>
          <w:szCs w:val="24"/>
        </w:rPr>
        <w:t>. It prima</w:t>
      </w:r>
      <w:r w:rsidR="002041EC">
        <w:rPr>
          <w:rFonts w:ascii="Arial" w:hAnsi="Arial" w:cs="Arial"/>
          <w:sz w:val="24"/>
          <w:szCs w:val="24"/>
        </w:rPr>
        <w:t xml:space="preserve">rily occurs in saturated soils </w:t>
      </w:r>
      <w:r w:rsidR="000C4C92" w:rsidRPr="000C4C92">
        <w:rPr>
          <w:rFonts w:ascii="Arial" w:hAnsi="Arial" w:cs="Arial"/>
          <w:sz w:val="24"/>
          <w:szCs w:val="24"/>
        </w:rPr>
        <w:t>where most of the spaces between individual soil particles are filled with water. Since the voids in the soil a</w:t>
      </w:r>
      <w:r w:rsidR="002041EC">
        <w:rPr>
          <w:rFonts w:ascii="Arial" w:hAnsi="Arial" w:cs="Arial"/>
          <w:sz w:val="24"/>
          <w:szCs w:val="24"/>
        </w:rPr>
        <w:t>re filled with water, there is</w:t>
      </w:r>
      <w:r w:rsidR="000C4C92" w:rsidRPr="000C4C92">
        <w:rPr>
          <w:rFonts w:ascii="Arial" w:hAnsi="Arial" w:cs="Arial"/>
          <w:sz w:val="24"/>
          <w:szCs w:val="24"/>
        </w:rPr>
        <w:t xml:space="preserve"> water pressure exerted on the surrounding soil</w:t>
      </w:r>
      <w:r w:rsidR="00D338E0">
        <w:rPr>
          <w:rFonts w:ascii="Arial" w:hAnsi="Arial" w:cs="Arial"/>
          <w:sz w:val="24"/>
          <w:szCs w:val="24"/>
        </w:rPr>
        <w:t xml:space="preserve"> particle</w:t>
      </w:r>
      <w:r w:rsidR="000C4C92" w:rsidRPr="000C4C92">
        <w:rPr>
          <w:rFonts w:ascii="Arial" w:hAnsi="Arial" w:cs="Arial"/>
          <w:sz w:val="24"/>
          <w:szCs w:val="24"/>
        </w:rPr>
        <w:t xml:space="preserve">. When an earthquake </w:t>
      </w:r>
      <w:r w:rsidR="00D338E0">
        <w:rPr>
          <w:rFonts w:ascii="Arial" w:hAnsi="Arial" w:cs="Arial"/>
          <w:sz w:val="24"/>
          <w:szCs w:val="24"/>
        </w:rPr>
        <w:t xml:space="preserve">occurs, seismic waves shake the saturated </w:t>
      </w:r>
      <w:r>
        <w:rPr>
          <w:rFonts w:ascii="Arial" w:hAnsi="Arial" w:cs="Arial"/>
          <w:sz w:val="24"/>
          <w:szCs w:val="24"/>
        </w:rPr>
        <w:t>soil which causes</w:t>
      </w:r>
      <w:r w:rsidR="00D338E0">
        <w:rPr>
          <w:rFonts w:ascii="Arial" w:hAnsi="Arial" w:cs="Arial"/>
          <w:sz w:val="24"/>
          <w:szCs w:val="24"/>
        </w:rPr>
        <w:t xml:space="preserve"> </w:t>
      </w:r>
      <w:r w:rsidR="000C4C92" w:rsidRPr="000C4C92">
        <w:rPr>
          <w:rFonts w:ascii="Arial" w:hAnsi="Arial" w:cs="Arial"/>
          <w:sz w:val="24"/>
          <w:szCs w:val="24"/>
        </w:rPr>
        <w:t>the</w:t>
      </w:r>
      <w:r w:rsidR="00D338E0">
        <w:rPr>
          <w:rFonts w:ascii="Arial" w:hAnsi="Arial" w:cs="Arial"/>
          <w:sz w:val="24"/>
          <w:szCs w:val="24"/>
        </w:rPr>
        <w:t xml:space="preserve"> grains in the soil to squeeze together.  This squeezing</w:t>
      </w:r>
      <w:r>
        <w:rPr>
          <w:rFonts w:ascii="Arial" w:hAnsi="Arial" w:cs="Arial"/>
          <w:sz w:val="24"/>
          <w:szCs w:val="24"/>
        </w:rPr>
        <w:t xml:space="preserve"> in turn</w:t>
      </w:r>
      <w:r w:rsidR="00D338E0">
        <w:rPr>
          <w:rFonts w:ascii="Arial" w:hAnsi="Arial" w:cs="Arial"/>
          <w:sz w:val="24"/>
          <w:szCs w:val="24"/>
        </w:rPr>
        <w:t xml:space="preserve"> increases the</w:t>
      </w:r>
      <w:r w:rsidR="000C4C92" w:rsidRPr="000C4C92">
        <w:rPr>
          <w:rFonts w:ascii="Arial" w:hAnsi="Arial" w:cs="Arial"/>
          <w:sz w:val="24"/>
          <w:szCs w:val="24"/>
        </w:rPr>
        <w:t xml:space="preserve"> pressure that the water exerts </w:t>
      </w:r>
      <w:r w:rsidR="00D338E0">
        <w:rPr>
          <w:rFonts w:ascii="Arial" w:hAnsi="Arial" w:cs="Arial"/>
          <w:sz w:val="24"/>
          <w:szCs w:val="24"/>
        </w:rPr>
        <w:t>on the</w:t>
      </w:r>
      <w:r w:rsidR="000C4C92" w:rsidRPr="000C4C92">
        <w:rPr>
          <w:rFonts w:ascii="Arial" w:hAnsi="Arial" w:cs="Arial"/>
          <w:sz w:val="24"/>
          <w:szCs w:val="24"/>
        </w:rPr>
        <w:t xml:space="preserve"> soil particles</w:t>
      </w:r>
      <w:r>
        <w:rPr>
          <w:rFonts w:ascii="Arial" w:hAnsi="Arial" w:cs="Arial"/>
          <w:sz w:val="24"/>
          <w:szCs w:val="24"/>
        </w:rPr>
        <w:t xml:space="preserve">. </w:t>
      </w:r>
      <w:r w:rsidR="000C4C92" w:rsidRPr="000C4C92">
        <w:rPr>
          <w:rFonts w:ascii="Arial" w:hAnsi="Arial" w:cs="Arial"/>
          <w:sz w:val="24"/>
          <w:szCs w:val="24"/>
        </w:rPr>
        <w:t xml:space="preserve"> </w:t>
      </w:r>
      <w:r>
        <w:rPr>
          <w:rFonts w:ascii="Arial" w:hAnsi="Arial" w:cs="Arial"/>
          <w:sz w:val="24"/>
          <w:szCs w:val="24"/>
        </w:rPr>
        <w:t>T</w:t>
      </w:r>
      <w:r w:rsidR="00D338E0">
        <w:rPr>
          <w:rFonts w:ascii="Arial" w:hAnsi="Arial" w:cs="Arial"/>
          <w:sz w:val="24"/>
          <w:szCs w:val="24"/>
        </w:rPr>
        <w:t xml:space="preserve">herefore </w:t>
      </w:r>
      <w:r>
        <w:rPr>
          <w:rFonts w:ascii="Arial" w:hAnsi="Arial" w:cs="Arial"/>
          <w:sz w:val="24"/>
          <w:szCs w:val="24"/>
        </w:rPr>
        <w:t>the sediment particles</w:t>
      </w:r>
      <w:r w:rsidR="00D338E0">
        <w:rPr>
          <w:rFonts w:ascii="Arial" w:hAnsi="Arial" w:cs="Arial"/>
          <w:sz w:val="24"/>
          <w:szCs w:val="24"/>
        </w:rPr>
        <w:t xml:space="preserve"> </w:t>
      </w:r>
      <w:r w:rsidR="000C4C92" w:rsidRPr="000C4C92">
        <w:rPr>
          <w:rFonts w:ascii="Arial" w:hAnsi="Arial" w:cs="Arial"/>
          <w:sz w:val="24"/>
          <w:szCs w:val="24"/>
        </w:rPr>
        <w:t>cannot exert a</w:t>
      </w:r>
      <w:r w:rsidR="002041EC">
        <w:rPr>
          <w:rFonts w:ascii="Arial" w:hAnsi="Arial" w:cs="Arial"/>
          <w:sz w:val="24"/>
          <w:szCs w:val="24"/>
        </w:rPr>
        <w:t>s much pressur</w:t>
      </w:r>
      <w:r>
        <w:rPr>
          <w:rFonts w:ascii="Arial" w:hAnsi="Arial" w:cs="Arial"/>
          <w:sz w:val="24"/>
          <w:szCs w:val="24"/>
        </w:rPr>
        <w:t>e on one another allowing the</w:t>
      </w:r>
      <w:r w:rsidR="002041EC">
        <w:rPr>
          <w:rFonts w:ascii="Arial" w:hAnsi="Arial" w:cs="Arial"/>
          <w:sz w:val="24"/>
          <w:szCs w:val="24"/>
        </w:rPr>
        <w:t xml:space="preserve"> particles to </w:t>
      </w:r>
      <w:r w:rsidR="000C4C92" w:rsidRPr="000C4C92">
        <w:rPr>
          <w:rFonts w:ascii="Arial" w:hAnsi="Arial" w:cs="Arial"/>
          <w:sz w:val="24"/>
          <w:szCs w:val="24"/>
        </w:rPr>
        <w:t xml:space="preserve">easily slide relative to one another. </w:t>
      </w:r>
      <w:r w:rsidR="002041EC">
        <w:rPr>
          <w:rFonts w:ascii="Arial" w:hAnsi="Arial" w:cs="Arial"/>
          <w:sz w:val="24"/>
          <w:szCs w:val="24"/>
        </w:rPr>
        <w:t xml:space="preserve"> The soil loses its strength</w:t>
      </w:r>
      <w:r w:rsidR="000C4C92" w:rsidRPr="000C4C92">
        <w:rPr>
          <w:rFonts w:ascii="Arial" w:hAnsi="Arial" w:cs="Arial"/>
          <w:sz w:val="24"/>
          <w:szCs w:val="24"/>
        </w:rPr>
        <w:t xml:space="preserve"> </w:t>
      </w:r>
      <w:r w:rsidR="002041EC">
        <w:rPr>
          <w:rFonts w:ascii="Arial" w:hAnsi="Arial" w:cs="Arial"/>
          <w:sz w:val="24"/>
          <w:szCs w:val="24"/>
        </w:rPr>
        <w:t>allowing</w:t>
      </w:r>
      <w:r w:rsidR="000C4C92" w:rsidRPr="000C4C92">
        <w:rPr>
          <w:rFonts w:ascii="Arial" w:hAnsi="Arial" w:cs="Arial"/>
          <w:sz w:val="24"/>
          <w:szCs w:val="24"/>
        </w:rPr>
        <w:t xml:space="preserve"> the foundations of structures on the soil </w:t>
      </w:r>
      <w:r w:rsidR="002041EC">
        <w:rPr>
          <w:rFonts w:ascii="Arial" w:hAnsi="Arial" w:cs="Arial"/>
          <w:sz w:val="24"/>
          <w:szCs w:val="24"/>
        </w:rPr>
        <w:t>to</w:t>
      </w:r>
      <w:r w:rsidR="000C4C92" w:rsidRPr="000C4C92">
        <w:rPr>
          <w:rFonts w:ascii="Arial" w:hAnsi="Arial" w:cs="Arial"/>
          <w:sz w:val="24"/>
          <w:szCs w:val="24"/>
        </w:rPr>
        <w:t xml:space="preserve"> sink into the ground. </w:t>
      </w:r>
      <w:r w:rsidR="002041EC">
        <w:rPr>
          <w:rFonts w:ascii="Arial" w:hAnsi="Arial" w:cs="Arial"/>
          <w:sz w:val="24"/>
          <w:szCs w:val="24"/>
        </w:rPr>
        <w:t xml:space="preserve"> </w:t>
      </w:r>
    </w:p>
    <w:p w:rsidR="000C4C92" w:rsidRPr="000C4C92" w:rsidRDefault="000C4C92" w:rsidP="000C4C92">
      <w:pPr>
        <w:rPr>
          <w:rFonts w:ascii="Arial" w:hAnsi="Arial" w:cs="Arial"/>
          <w:sz w:val="24"/>
        </w:rPr>
      </w:pPr>
    </w:p>
    <w:p w:rsidR="000C4C92" w:rsidRPr="000C4C92" w:rsidRDefault="00C85AD9" w:rsidP="000C4C92">
      <w:pPr>
        <w:autoSpaceDE w:val="0"/>
        <w:autoSpaceDN w:val="0"/>
        <w:adjustRightInd w:val="0"/>
        <w:rPr>
          <w:rFonts w:ascii="Arial" w:hAnsi="Arial" w:cs="Arial"/>
          <w:b/>
          <w:bCs/>
          <w:sz w:val="24"/>
          <w:szCs w:val="24"/>
        </w:rPr>
      </w:pPr>
      <w:r>
        <w:rPr>
          <w:rFonts w:ascii="Arial" w:hAnsi="Arial" w:cs="Arial"/>
          <w:b/>
          <w:bCs/>
          <w:sz w:val="24"/>
          <w:szCs w:val="24"/>
        </w:rPr>
        <w:t>Demonstration</w:t>
      </w:r>
    </w:p>
    <w:p w:rsidR="000C4C92" w:rsidRPr="000C4C92" w:rsidRDefault="000C4C92" w:rsidP="000C4C92">
      <w:pPr>
        <w:autoSpaceDE w:val="0"/>
        <w:autoSpaceDN w:val="0"/>
        <w:adjustRightInd w:val="0"/>
        <w:rPr>
          <w:rFonts w:ascii="Arial" w:hAnsi="Arial" w:cs="Arial"/>
          <w:sz w:val="24"/>
          <w:szCs w:val="24"/>
        </w:rPr>
      </w:pPr>
      <w:r w:rsidRPr="000C4C92">
        <w:rPr>
          <w:rFonts w:ascii="Arial" w:hAnsi="Arial" w:cs="Arial"/>
          <w:sz w:val="24"/>
          <w:szCs w:val="24"/>
        </w:rPr>
        <w:t xml:space="preserve">In order to demonstrate liquefaction behavior on structural foundations, </w:t>
      </w:r>
      <w:r w:rsidR="002041EC">
        <w:rPr>
          <w:rFonts w:ascii="Arial" w:hAnsi="Arial" w:cs="Arial"/>
          <w:sz w:val="24"/>
          <w:szCs w:val="24"/>
        </w:rPr>
        <w:t>an experiment was developed using materials readily available in the classroom</w:t>
      </w:r>
      <w:r w:rsidRPr="000C4C92">
        <w:rPr>
          <w:rFonts w:ascii="Arial" w:hAnsi="Arial" w:cs="Arial"/>
          <w:sz w:val="24"/>
          <w:szCs w:val="24"/>
        </w:rPr>
        <w:t>. The materials used for this demonstration are</w:t>
      </w:r>
      <w:r w:rsidR="00C85AD9">
        <w:rPr>
          <w:rFonts w:ascii="Arial" w:hAnsi="Arial" w:cs="Arial"/>
          <w:sz w:val="24"/>
          <w:szCs w:val="24"/>
        </w:rPr>
        <w:t xml:space="preserve"> a</w:t>
      </w:r>
      <w:r w:rsidRPr="000C4C92">
        <w:rPr>
          <w:rFonts w:ascii="Arial" w:hAnsi="Arial" w:cs="Arial"/>
          <w:sz w:val="24"/>
          <w:szCs w:val="24"/>
        </w:rPr>
        <w:t>:</w:t>
      </w:r>
    </w:p>
    <w:p w:rsidR="000C4C92" w:rsidRPr="000C4C92" w:rsidRDefault="000C4C92" w:rsidP="000C4C92">
      <w:pPr>
        <w:autoSpaceDE w:val="0"/>
        <w:autoSpaceDN w:val="0"/>
        <w:adjustRightInd w:val="0"/>
        <w:rPr>
          <w:rFonts w:ascii="Arial" w:hAnsi="Arial" w:cs="Arial"/>
          <w:sz w:val="24"/>
          <w:szCs w:val="24"/>
        </w:rPr>
      </w:pPr>
    </w:p>
    <w:p w:rsidR="000C4C92" w:rsidRPr="000C4C92" w:rsidRDefault="000C4C92" w:rsidP="000C4C92">
      <w:pPr>
        <w:autoSpaceDE w:val="0"/>
        <w:autoSpaceDN w:val="0"/>
        <w:adjustRightInd w:val="0"/>
        <w:ind w:left="360" w:hanging="360"/>
        <w:rPr>
          <w:rFonts w:ascii="Arial" w:hAnsi="Arial" w:cs="Arial"/>
          <w:sz w:val="24"/>
          <w:szCs w:val="24"/>
        </w:rPr>
      </w:pPr>
      <w:r w:rsidRPr="000C4C92">
        <w:rPr>
          <w:rFonts w:ascii="Arial" w:hAnsi="Arial" w:cs="Arial"/>
          <w:sz w:val="24"/>
          <w:szCs w:val="24"/>
        </w:rPr>
        <w:t>1. Sma</w:t>
      </w:r>
      <w:r w:rsidR="00C85AD9">
        <w:rPr>
          <w:rFonts w:ascii="Arial" w:hAnsi="Arial" w:cs="Arial"/>
          <w:sz w:val="24"/>
          <w:szCs w:val="24"/>
        </w:rPr>
        <w:t xml:space="preserve">ll, clear plastic or rubber </w:t>
      </w:r>
      <w:r>
        <w:rPr>
          <w:rFonts w:ascii="Arial" w:hAnsi="Arial" w:cs="Arial"/>
          <w:sz w:val="24"/>
          <w:szCs w:val="24"/>
        </w:rPr>
        <w:t xml:space="preserve">container </w:t>
      </w:r>
    </w:p>
    <w:p w:rsidR="000C4C92" w:rsidRPr="000C4C92" w:rsidRDefault="000C4C92" w:rsidP="000C4C92">
      <w:pPr>
        <w:autoSpaceDE w:val="0"/>
        <w:autoSpaceDN w:val="0"/>
        <w:adjustRightInd w:val="0"/>
        <w:ind w:left="360" w:hanging="360"/>
        <w:rPr>
          <w:rFonts w:ascii="Arial" w:hAnsi="Arial" w:cs="Arial"/>
          <w:sz w:val="24"/>
          <w:szCs w:val="24"/>
        </w:rPr>
      </w:pPr>
      <w:r w:rsidRPr="000C4C92">
        <w:rPr>
          <w:rFonts w:ascii="Arial" w:hAnsi="Arial" w:cs="Arial"/>
          <w:sz w:val="24"/>
          <w:szCs w:val="24"/>
        </w:rPr>
        <w:t xml:space="preserve">2. Standard building brick, </w:t>
      </w:r>
      <w:r>
        <w:rPr>
          <w:rFonts w:ascii="Arial" w:hAnsi="Arial" w:cs="Arial"/>
          <w:sz w:val="24"/>
          <w:szCs w:val="24"/>
        </w:rPr>
        <w:t>or any metal object</w:t>
      </w:r>
      <w:r w:rsidR="002041EC">
        <w:rPr>
          <w:rFonts w:ascii="Arial" w:hAnsi="Arial" w:cs="Arial"/>
          <w:sz w:val="24"/>
          <w:szCs w:val="24"/>
        </w:rPr>
        <w:t>,</w:t>
      </w:r>
      <w:r>
        <w:rPr>
          <w:rFonts w:ascii="Arial" w:hAnsi="Arial" w:cs="Arial"/>
          <w:sz w:val="24"/>
          <w:szCs w:val="24"/>
        </w:rPr>
        <w:t xml:space="preserve"> or </w:t>
      </w:r>
      <w:r w:rsidR="00C85AD9">
        <w:rPr>
          <w:rFonts w:ascii="Arial" w:hAnsi="Arial" w:cs="Arial"/>
          <w:sz w:val="24"/>
          <w:szCs w:val="24"/>
        </w:rPr>
        <w:t>even a rock.  The brick could</w:t>
      </w:r>
      <w:r>
        <w:rPr>
          <w:rFonts w:ascii="Arial" w:hAnsi="Arial" w:cs="Arial"/>
          <w:sz w:val="24"/>
          <w:szCs w:val="24"/>
        </w:rPr>
        <w:t xml:space="preserve"> be painted to look like a building. </w:t>
      </w:r>
    </w:p>
    <w:p w:rsidR="000C4C92" w:rsidRPr="000C4C92" w:rsidRDefault="000C4C92" w:rsidP="000C4C92">
      <w:pPr>
        <w:autoSpaceDE w:val="0"/>
        <w:autoSpaceDN w:val="0"/>
        <w:adjustRightInd w:val="0"/>
        <w:ind w:left="360" w:hanging="360"/>
        <w:rPr>
          <w:rFonts w:ascii="Arial" w:hAnsi="Arial" w:cs="Arial"/>
          <w:sz w:val="24"/>
          <w:szCs w:val="24"/>
        </w:rPr>
      </w:pPr>
      <w:r>
        <w:rPr>
          <w:rFonts w:ascii="Arial" w:hAnsi="Arial" w:cs="Arial"/>
          <w:sz w:val="24"/>
          <w:szCs w:val="24"/>
        </w:rPr>
        <w:t xml:space="preserve">3. </w:t>
      </w:r>
      <w:r w:rsidR="00C85AD9">
        <w:rPr>
          <w:rFonts w:ascii="Arial" w:hAnsi="Arial" w:cs="Arial"/>
          <w:sz w:val="24"/>
          <w:szCs w:val="24"/>
        </w:rPr>
        <w:t>S</w:t>
      </w:r>
      <w:r>
        <w:rPr>
          <w:rFonts w:ascii="Arial" w:hAnsi="Arial" w:cs="Arial"/>
          <w:sz w:val="24"/>
          <w:szCs w:val="24"/>
        </w:rPr>
        <w:t>and</w:t>
      </w:r>
      <w:r w:rsidR="00C85AD9">
        <w:rPr>
          <w:rFonts w:ascii="Arial" w:hAnsi="Arial" w:cs="Arial"/>
          <w:sz w:val="24"/>
          <w:szCs w:val="24"/>
        </w:rPr>
        <w:t xml:space="preserve"> to fill the container</w:t>
      </w:r>
    </w:p>
    <w:p w:rsidR="000C4C92" w:rsidRDefault="000C4C92" w:rsidP="000C4C92">
      <w:pPr>
        <w:autoSpaceDE w:val="0"/>
        <w:autoSpaceDN w:val="0"/>
        <w:adjustRightInd w:val="0"/>
        <w:ind w:left="360" w:hanging="360"/>
        <w:rPr>
          <w:rFonts w:ascii="Arial" w:hAnsi="Arial" w:cs="Arial"/>
          <w:sz w:val="24"/>
          <w:szCs w:val="24"/>
        </w:rPr>
      </w:pPr>
      <w:r w:rsidRPr="000C4C92">
        <w:rPr>
          <w:rFonts w:ascii="Arial" w:hAnsi="Arial" w:cs="Arial"/>
          <w:sz w:val="24"/>
          <w:szCs w:val="24"/>
        </w:rPr>
        <w:t xml:space="preserve">4. </w:t>
      </w:r>
      <w:r w:rsidR="00C85AD9">
        <w:rPr>
          <w:rFonts w:ascii="Arial" w:hAnsi="Arial" w:cs="Arial"/>
          <w:sz w:val="24"/>
          <w:szCs w:val="24"/>
        </w:rPr>
        <w:t>Water to saturate the sand</w:t>
      </w:r>
    </w:p>
    <w:p w:rsidR="000C4C92" w:rsidRPr="000C4C92" w:rsidRDefault="000C4C92" w:rsidP="000C4C92">
      <w:pPr>
        <w:autoSpaceDE w:val="0"/>
        <w:autoSpaceDN w:val="0"/>
        <w:adjustRightInd w:val="0"/>
        <w:ind w:left="360" w:hanging="360"/>
        <w:rPr>
          <w:rFonts w:ascii="Arial" w:hAnsi="Arial" w:cs="Arial"/>
          <w:sz w:val="24"/>
          <w:szCs w:val="24"/>
        </w:rPr>
      </w:pPr>
      <w:r>
        <w:rPr>
          <w:rFonts w:ascii="Arial" w:hAnsi="Arial" w:cs="Arial"/>
          <w:sz w:val="24"/>
          <w:szCs w:val="24"/>
        </w:rPr>
        <w:t xml:space="preserve">5. Rubber mallet or </w:t>
      </w:r>
      <w:r w:rsidR="00C85AD9">
        <w:rPr>
          <w:rFonts w:ascii="Arial" w:hAnsi="Arial" w:cs="Arial"/>
          <w:sz w:val="24"/>
          <w:szCs w:val="24"/>
        </w:rPr>
        <w:t xml:space="preserve">regular </w:t>
      </w:r>
      <w:r>
        <w:rPr>
          <w:rFonts w:ascii="Arial" w:hAnsi="Arial" w:cs="Arial"/>
          <w:sz w:val="24"/>
          <w:szCs w:val="24"/>
        </w:rPr>
        <w:t>car</w:t>
      </w:r>
      <w:r w:rsidR="004F43A0">
        <w:rPr>
          <w:rFonts w:ascii="Arial" w:hAnsi="Arial" w:cs="Arial"/>
          <w:sz w:val="24"/>
          <w:szCs w:val="24"/>
        </w:rPr>
        <w:t xml:space="preserve">penter’s hammer </w:t>
      </w:r>
    </w:p>
    <w:p w:rsidR="000C4C92" w:rsidRPr="000C4C92" w:rsidRDefault="000C4C92" w:rsidP="000C4C92">
      <w:pPr>
        <w:rPr>
          <w:rFonts w:ascii="Arial" w:hAnsi="Arial" w:cs="Arial"/>
          <w:sz w:val="24"/>
        </w:rPr>
      </w:pPr>
    </w:p>
    <w:p w:rsidR="000C4C92" w:rsidRPr="000C4C92" w:rsidRDefault="000C4C92" w:rsidP="000C4C92">
      <w:pPr>
        <w:autoSpaceDE w:val="0"/>
        <w:autoSpaceDN w:val="0"/>
        <w:adjustRightInd w:val="0"/>
        <w:rPr>
          <w:rFonts w:ascii="Arial" w:hAnsi="Arial" w:cs="Arial"/>
        </w:rPr>
      </w:pPr>
      <w:r w:rsidRPr="000C4C92">
        <w:rPr>
          <w:rFonts w:ascii="Arial" w:hAnsi="Arial" w:cs="Arial"/>
          <w:sz w:val="24"/>
          <w:szCs w:val="24"/>
        </w:rPr>
        <w:t>Fill the co</w:t>
      </w:r>
      <w:r w:rsidR="00C85AD9">
        <w:rPr>
          <w:rFonts w:ascii="Arial" w:hAnsi="Arial" w:cs="Arial"/>
          <w:sz w:val="24"/>
          <w:szCs w:val="24"/>
        </w:rPr>
        <w:t>ntainer with the sand and place</w:t>
      </w:r>
      <w:r w:rsidRPr="000C4C92">
        <w:rPr>
          <w:rFonts w:ascii="Arial" w:hAnsi="Arial" w:cs="Arial"/>
          <w:sz w:val="24"/>
          <w:szCs w:val="24"/>
        </w:rPr>
        <w:t xml:space="preserve"> it on </w:t>
      </w:r>
      <w:r w:rsidR="002041EC">
        <w:rPr>
          <w:rFonts w:ascii="Arial" w:hAnsi="Arial" w:cs="Arial"/>
          <w:sz w:val="24"/>
          <w:szCs w:val="24"/>
        </w:rPr>
        <w:t>a</w:t>
      </w:r>
      <w:r w:rsidRPr="000C4C92">
        <w:rPr>
          <w:rFonts w:ascii="Arial" w:hAnsi="Arial" w:cs="Arial"/>
          <w:sz w:val="24"/>
          <w:szCs w:val="24"/>
        </w:rPr>
        <w:t xml:space="preserve"> table. </w:t>
      </w:r>
      <w:r w:rsidR="002041EC">
        <w:rPr>
          <w:rFonts w:ascii="Arial" w:hAnsi="Arial" w:cs="Arial"/>
          <w:sz w:val="24"/>
          <w:szCs w:val="24"/>
        </w:rPr>
        <w:t>Add the</w:t>
      </w:r>
      <w:r w:rsidRPr="000C4C92">
        <w:rPr>
          <w:rFonts w:ascii="Arial" w:hAnsi="Arial" w:cs="Arial"/>
          <w:sz w:val="24"/>
          <w:szCs w:val="24"/>
        </w:rPr>
        <w:t xml:space="preserve"> water carefully to the perimeter of the container. Ideally, for the best liquefaction effects, the water should be just below the surface of the sand. Place the brick on the sand</w:t>
      </w:r>
      <w:r w:rsidR="002041EC">
        <w:rPr>
          <w:rFonts w:ascii="Arial" w:hAnsi="Arial" w:cs="Arial"/>
          <w:sz w:val="24"/>
          <w:szCs w:val="24"/>
        </w:rPr>
        <w:t xml:space="preserve"> to represent a building</w:t>
      </w:r>
      <w:r w:rsidRPr="000C4C92">
        <w:rPr>
          <w:rFonts w:ascii="Arial" w:hAnsi="Arial" w:cs="Arial"/>
          <w:sz w:val="24"/>
          <w:szCs w:val="24"/>
        </w:rPr>
        <w:t xml:space="preserve">. Demonstrate how strong the foundation </w:t>
      </w:r>
      <w:r w:rsidR="002041EC">
        <w:rPr>
          <w:rFonts w:ascii="Arial" w:hAnsi="Arial" w:cs="Arial"/>
          <w:sz w:val="24"/>
          <w:szCs w:val="24"/>
        </w:rPr>
        <w:t xml:space="preserve">is by pushing down on the brick. </w:t>
      </w:r>
      <w:r w:rsidRPr="000C4C92">
        <w:rPr>
          <w:rFonts w:ascii="Arial" w:hAnsi="Arial" w:cs="Arial"/>
          <w:sz w:val="24"/>
          <w:szCs w:val="24"/>
        </w:rPr>
        <w:t xml:space="preserve">Using </w:t>
      </w:r>
      <w:r w:rsidR="002041EC">
        <w:rPr>
          <w:rFonts w:ascii="Arial" w:hAnsi="Arial" w:cs="Arial"/>
          <w:sz w:val="24"/>
          <w:szCs w:val="24"/>
        </w:rPr>
        <w:t>the hammer, tap the edge of the container to simulate</w:t>
      </w:r>
      <w:r w:rsidRPr="000C4C92">
        <w:rPr>
          <w:rFonts w:ascii="Arial" w:hAnsi="Arial" w:cs="Arial"/>
          <w:sz w:val="24"/>
          <w:szCs w:val="24"/>
        </w:rPr>
        <w:t xml:space="preserve"> earthquake</w:t>
      </w:r>
      <w:r w:rsidR="002041EC">
        <w:rPr>
          <w:rFonts w:ascii="Arial" w:hAnsi="Arial" w:cs="Arial"/>
          <w:sz w:val="24"/>
          <w:szCs w:val="24"/>
        </w:rPr>
        <w:t xml:space="preserve"> vibrations</w:t>
      </w:r>
      <w:r w:rsidRPr="000C4C92">
        <w:rPr>
          <w:rFonts w:ascii="Arial" w:hAnsi="Arial" w:cs="Arial"/>
          <w:sz w:val="24"/>
          <w:szCs w:val="24"/>
        </w:rPr>
        <w:t xml:space="preserve">.  The brick will sink into the sand </w:t>
      </w:r>
      <w:r w:rsidR="002041EC">
        <w:rPr>
          <w:rFonts w:ascii="Arial" w:hAnsi="Arial" w:cs="Arial"/>
          <w:sz w:val="24"/>
          <w:szCs w:val="24"/>
        </w:rPr>
        <w:t>as the sand begins to liquefy</w:t>
      </w:r>
      <w:r w:rsidR="00C85AD9">
        <w:rPr>
          <w:rFonts w:ascii="Arial" w:hAnsi="Arial" w:cs="Arial"/>
          <w:sz w:val="24"/>
          <w:szCs w:val="24"/>
        </w:rPr>
        <w:t xml:space="preserve"> and water will rise to the surface</w:t>
      </w:r>
      <w:r w:rsidR="002041EC">
        <w:rPr>
          <w:rFonts w:ascii="Arial" w:hAnsi="Arial" w:cs="Arial"/>
          <w:sz w:val="24"/>
          <w:szCs w:val="24"/>
        </w:rPr>
        <w:t xml:space="preserve">.  </w:t>
      </w:r>
    </w:p>
    <w:p w:rsidR="000C4C92" w:rsidRPr="000C4C92" w:rsidRDefault="000C4C92" w:rsidP="000C4C92">
      <w:pPr>
        <w:rPr>
          <w:rFonts w:ascii="Arial" w:hAnsi="Arial" w:cs="Arial"/>
          <w:sz w:val="24"/>
        </w:rPr>
      </w:pPr>
    </w:p>
    <w:p w:rsidR="000C4C92" w:rsidRPr="004F43A0" w:rsidRDefault="000C4C92" w:rsidP="000C4C92">
      <w:pPr>
        <w:rPr>
          <w:rFonts w:ascii="Arial" w:hAnsi="Arial" w:cs="Arial"/>
          <w:b/>
          <w:sz w:val="24"/>
        </w:rPr>
      </w:pPr>
      <w:r w:rsidRPr="004F43A0">
        <w:rPr>
          <w:rFonts w:ascii="Arial" w:hAnsi="Arial" w:cs="Arial"/>
          <w:b/>
          <w:sz w:val="24"/>
        </w:rPr>
        <w:t>Extension</w:t>
      </w:r>
    </w:p>
    <w:p w:rsidR="000C4C92" w:rsidRPr="000C4C92" w:rsidRDefault="002041EC" w:rsidP="000C4C92">
      <w:pPr>
        <w:rPr>
          <w:rFonts w:ascii="Arial" w:hAnsi="Arial" w:cs="Arial"/>
          <w:sz w:val="24"/>
        </w:rPr>
      </w:pPr>
      <w:r>
        <w:rPr>
          <w:rFonts w:ascii="Arial" w:hAnsi="Arial" w:cs="Arial"/>
          <w:sz w:val="24"/>
        </w:rPr>
        <w:t>Following the demonstration,</w:t>
      </w:r>
      <w:r w:rsidR="000C4C92" w:rsidRPr="000C4C92">
        <w:rPr>
          <w:rFonts w:ascii="Arial" w:hAnsi="Arial" w:cs="Arial"/>
          <w:sz w:val="24"/>
        </w:rPr>
        <w:t xml:space="preserve"> </w:t>
      </w:r>
      <w:bookmarkStart w:id="0" w:name="_GoBack"/>
      <w:bookmarkEnd w:id="0"/>
      <w:r w:rsidR="00C85AD9">
        <w:rPr>
          <w:rFonts w:ascii="Arial" w:hAnsi="Arial" w:cs="Arial"/>
          <w:sz w:val="24"/>
        </w:rPr>
        <w:t xml:space="preserve">I </w:t>
      </w:r>
      <w:r w:rsidR="000C4C92" w:rsidRPr="000C4C92">
        <w:rPr>
          <w:rFonts w:ascii="Arial" w:hAnsi="Arial" w:cs="Arial"/>
          <w:sz w:val="24"/>
        </w:rPr>
        <w:t>show a video clip of liquefaction that occurred in Tokyo Japan due to the</w:t>
      </w:r>
      <w:r w:rsidR="00646CB2">
        <w:rPr>
          <w:rFonts w:ascii="Arial" w:hAnsi="Arial" w:cs="Arial"/>
          <w:sz w:val="24"/>
        </w:rPr>
        <w:t xml:space="preserve"> May 12, 2011 8.9 Mag</w:t>
      </w:r>
      <w:r w:rsidR="000C4C92" w:rsidRPr="000C4C92">
        <w:rPr>
          <w:rFonts w:ascii="Arial" w:hAnsi="Arial" w:cs="Arial"/>
          <w:sz w:val="24"/>
        </w:rPr>
        <w:t xml:space="preserve"> earthquake.   </w:t>
      </w:r>
      <w:hyperlink r:id="rId6" w:history="1">
        <w:r w:rsidR="00646CB2" w:rsidRPr="00565BD3">
          <w:rPr>
            <w:rStyle w:val="Hyperlink"/>
            <w:rFonts w:ascii="Arial" w:hAnsi="Arial" w:cs="Arial"/>
            <w:sz w:val="24"/>
          </w:rPr>
          <w:t>http://www.youtube.com/watch?v=I3hJK1BoRak</w:t>
        </w:r>
      </w:hyperlink>
      <w:r w:rsidR="00646CB2">
        <w:rPr>
          <w:rFonts w:ascii="Arial" w:hAnsi="Arial" w:cs="Arial"/>
          <w:sz w:val="24"/>
        </w:rPr>
        <w:t xml:space="preserve"> </w:t>
      </w:r>
    </w:p>
    <w:p w:rsidR="000C4C92" w:rsidRDefault="000C4C92" w:rsidP="000C4C92">
      <w:pPr>
        <w:rPr>
          <w:rFonts w:ascii="Arial" w:hAnsi="Arial" w:cs="Arial"/>
          <w:sz w:val="24"/>
        </w:rPr>
      </w:pPr>
    </w:p>
    <w:p w:rsidR="004F43A0" w:rsidRPr="004F43A0" w:rsidRDefault="004F43A0" w:rsidP="000C4C92">
      <w:pPr>
        <w:rPr>
          <w:rFonts w:ascii="Arial" w:hAnsi="Arial" w:cs="Arial"/>
          <w:b/>
          <w:sz w:val="24"/>
        </w:rPr>
      </w:pPr>
      <w:r w:rsidRPr="004F43A0">
        <w:rPr>
          <w:rFonts w:ascii="Arial" w:hAnsi="Arial" w:cs="Arial"/>
          <w:b/>
          <w:sz w:val="24"/>
        </w:rPr>
        <w:t>Liquefaction maps:</w:t>
      </w:r>
    </w:p>
    <w:p w:rsidR="00C85AD9" w:rsidRDefault="00C85AD9" w:rsidP="000C4C92">
      <w:pPr>
        <w:rPr>
          <w:rFonts w:ascii="Arial" w:hAnsi="Arial" w:cs="Arial"/>
          <w:sz w:val="24"/>
        </w:rPr>
      </w:pPr>
      <w:r>
        <w:rPr>
          <w:rFonts w:ascii="Arial" w:hAnsi="Arial" w:cs="Arial"/>
          <w:sz w:val="24"/>
        </w:rPr>
        <w:t xml:space="preserve">I follow up the lecture with an assignment that uses several liquefaction maps such as: </w:t>
      </w:r>
    </w:p>
    <w:p w:rsidR="007A365D" w:rsidRDefault="004F43A0" w:rsidP="000C4C92">
      <w:pPr>
        <w:rPr>
          <w:rFonts w:ascii="Arial" w:hAnsi="Arial" w:cs="Arial"/>
          <w:sz w:val="24"/>
        </w:rPr>
      </w:pPr>
      <w:r>
        <w:rPr>
          <w:rFonts w:ascii="Arial" w:hAnsi="Arial" w:cs="Arial"/>
          <w:sz w:val="24"/>
        </w:rPr>
        <w:t xml:space="preserve">USGS San Francisco Bay Region </w:t>
      </w:r>
      <w:hyperlink r:id="rId7" w:history="1">
        <w:r w:rsidRPr="00D01287">
          <w:rPr>
            <w:rStyle w:val="Hyperlink"/>
            <w:rFonts w:ascii="Arial" w:hAnsi="Arial" w:cs="Arial"/>
            <w:sz w:val="24"/>
          </w:rPr>
          <w:t>http://geomaps.wr.usgs.gov/sfgeo/liquefaction/index.html</w:t>
        </w:r>
      </w:hyperlink>
      <w:r w:rsidR="00E366CA">
        <w:rPr>
          <w:rFonts w:ascii="Arial" w:hAnsi="Arial" w:cs="Arial"/>
          <w:sz w:val="24"/>
        </w:rPr>
        <w:t xml:space="preserve"> </w:t>
      </w:r>
    </w:p>
    <w:p w:rsidR="00DC17B5" w:rsidRDefault="004F43A0" w:rsidP="000C4C92">
      <w:pPr>
        <w:rPr>
          <w:rFonts w:ascii="Arial" w:hAnsi="Arial" w:cs="Arial"/>
          <w:sz w:val="24"/>
        </w:rPr>
      </w:pPr>
      <w:r>
        <w:rPr>
          <w:rFonts w:ascii="Arial" w:hAnsi="Arial" w:cs="Arial"/>
          <w:sz w:val="24"/>
        </w:rPr>
        <w:t>Earthquake and Hazards Program</w:t>
      </w:r>
      <w:r w:rsidR="007A365D">
        <w:rPr>
          <w:rFonts w:ascii="Arial" w:hAnsi="Arial" w:cs="Arial"/>
          <w:sz w:val="24"/>
        </w:rPr>
        <w:t xml:space="preserve"> </w:t>
      </w:r>
      <w:hyperlink r:id="rId8" w:history="1">
        <w:r w:rsidRPr="00D01287">
          <w:rPr>
            <w:rStyle w:val="Hyperlink"/>
            <w:rFonts w:ascii="Arial" w:hAnsi="Arial" w:cs="Arial"/>
            <w:sz w:val="24"/>
          </w:rPr>
          <w:t>http://quake.abag.ca.gov/liquefaction/</w:t>
        </w:r>
      </w:hyperlink>
      <w:r w:rsidR="00E366CA">
        <w:rPr>
          <w:rFonts w:ascii="Arial" w:hAnsi="Arial" w:cs="Arial"/>
          <w:sz w:val="24"/>
        </w:rPr>
        <w:t xml:space="preserve"> </w:t>
      </w:r>
    </w:p>
    <w:p w:rsidR="004F43A0" w:rsidRDefault="00DC17B5" w:rsidP="000C4C92">
      <w:pPr>
        <w:rPr>
          <w:rFonts w:ascii="Arial" w:hAnsi="Arial" w:cs="Arial"/>
          <w:sz w:val="24"/>
        </w:rPr>
      </w:pPr>
      <w:r>
        <w:rPr>
          <w:rFonts w:ascii="Arial" w:hAnsi="Arial" w:cs="Arial"/>
          <w:sz w:val="24"/>
        </w:rPr>
        <w:t xml:space="preserve">State of California Department of Conservation: </w:t>
      </w:r>
      <w:hyperlink r:id="rId9" w:history="1">
        <w:r w:rsidRPr="00D01287">
          <w:rPr>
            <w:rStyle w:val="Hyperlink"/>
            <w:rFonts w:ascii="Arial" w:hAnsi="Arial" w:cs="Arial"/>
            <w:sz w:val="24"/>
          </w:rPr>
          <w:t>http://www.conservation.ca.gov/cgs/shzp/Pages/Index.aspx</w:t>
        </w:r>
      </w:hyperlink>
      <w:r>
        <w:rPr>
          <w:rFonts w:ascii="Arial" w:hAnsi="Arial" w:cs="Arial"/>
          <w:sz w:val="24"/>
        </w:rPr>
        <w:t xml:space="preserve"> </w:t>
      </w:r>
    </w:p>
    <w:p w:rsidR="00DC17B5" w:rsidRDefault="00DC17B5" w:rsidP="000C4C92">
      <w:pPr>
        <w:rPr>
          <w:rFonts w:ascii="Arial" w:hAnsi="Arial" w:cs="Arial"/>
          <w:sz w:val="24"/>
        </w:rPr>
      </w:pPr>
      <w:r>
        <w:rPr>
          <w:rFonts w:ascii="Arial" w:hAnsi="Arial" w:cs="Arial"/>
          <w:sz w:val="24"/>
        </w:rPr>
        <w:t xml:space="preserve">USGS Fact Sheet 028-03 “Subsurface Exploration with the Cone Penetration Testing Truck: </w:t>
      </w:r>
    </w:p>
    <w:p w:rsidR="00DC17B5" w:rsidRPr="000C4C92" w:rsidRDefault="00DC17B5" w:rsidP="000C4C92">
      <w:pPr>
        <w:rPr>
          <w:rFonts w:ascii="Arial" w:hAnsi="Arial" w:cs="Arial"/>
          <w:sz w:val="24"/>
        </w:rPr>
      </w:pPr>
      <w:hyperlink r:id="rId10" w:history="1">
        <w:r w:rsidRPr="00D01287">
          <w:rPr>
            <w:rStyle w:val="Hyperlink"/>
            <w:rFonts w:ascii="Arial" w:hAnsi="Arial" w:cs="Arial"/>
            <w:sz w:val="24"/>
          </w:rPr>
          <w:t>http://pubs.usgs.gov/fs/2003/fs028-03/</w:t>
        </w:r>
      </w:hyperlink>
      <w:r>
        <w:rPr>
          <w:rFonts w:ascii="Arial" w:hAnsi="Arial" w:cs="Arial"/>
          <w:sz w:val="24"/>
        </w:rPr>
        <w:t xml:space="preserve"> </w:t>
      </w:r>
    </w:p>
    <w:sectPr w:rsidR="00DC17B5" w:rsidRPr="000C4C92" w:rsidSect="004F43A0">
      <w:pgSz w:w="12240" w:h="15840"/>
      <w:pgMar w:top="1008" w:right="1008" w:bottom="864"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92"/>
    <w:rsid w:val="000C4C92"/>
    <w:rsid w:val="002041EC"/>
    <w:rsid w:val="004F43A0"/>
    <w:rsid w:val="0060593C"/>
    <w:rsid w:val="00646CB2"/>
    <w:rsid w:val="00666AE6"/>
    <w:rsid w:val="006D42BD"/>
    <w:rsid w:val="007A365D"/>
    <w:rsid w:val="0088761F"/>
    <w:rsid w:val="00A07DED"/>
    <w:rsid w:val="00C85AD9"/>
    <w:rsid w:val="00D338E0"/>
    <w:rsid w:val="00DC17B5"/>
    <w:rsid w:val="00E366CA"/>
    <w:rsid w:val="00E5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43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4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06064">
      <w:bodyDiv w:val="1"/>
      <w:marLeft w:val="0"/>
      <w:marRight w:val="0"/>
      <w:marTop w:val="0"/>
      <w:marBottom w:val="0"/>
      <w:divBdr>
        <w:top w:val="none" w:sz="0" w:space="0" w:color="auto"/>
        <w:left w:val="none" w:sz="0" w:space="0" w:color="auto"/>
        <w:bottom w:val="none" w:sz="0" w:space="0" w:color="auto"/>
        <w:right w:val="none" w:sz="0" w:space="0" w:color="auto"/>
      </w:divBdr>
      <w:divsChild>
        <w:div w:id="1165824726">
          <w:marLeft w:val="0"/>
          <w:marRight w:val="0"/>
          <w:marTop w:val="0"/>
          <w:marBottom w:val="0"/>
          <w:divBdr>
            <w:top w:val="none" w:sz="0" w:space="0" w:color="auto"/>
            <w:left w:val="none" w:sz="0" w:space="0" w:color="auto"/>
            <w:bottom w:val="none" w:sz="0" w:space="0" w:color="auto"/>
            <w:right w:val="none" w:sz="0" w:space="0" w:color="auto"/>
          </w:divBdr>
          <w:divsChild>
            <w:div w:id="1268734837">
              <w:marLeft w:val="0"/>
              <w:marRight w:val="0"/>
              <w:marTop w:val="0"/>
              <w:marBottom w:val="0"/>
              <w:divBdr>
                <w:top w:val="single" w:sz="18" w:space="0" w:color="778AAB"/>
                <w:left w:val="none" w:sz="0" w:space="0" w:color="auto"/>
                <w:bottom w:val="none" w:sz="0" w:space="0" w:color="auto"/>
                <w:right w:val="none" w:sz="0" w:space="0" w:color="auto"/>
              </w:divBdr>
              <w:divsChild>
                <w:div w:id="14178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ake.abag.ca.gov/liquefaction/" TargetMode="External"/><Relationship Id="rId3" Type="http://schemas.openxmlformats.org/officeDocument/2006/relationships/settings" Target="settings.xml"/><Relationship Id="rId7" Type="http://schemas.openxmlformats.org/officeDocument/2006/relationships/hyperlink" Target="http://geomaps.wr.usgs.gov/sfgeo/liquefaction/index.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I3hJK1BoRak" TargetMode="External"/><Relationship Id="rId11" Type="http://schemas.openxmlformats.org/officeDocument/2006/relationships/fontTable" Target="fontTable.xml"/><Relationship Id="rId5" Type="http://schemas.openxmlformats.org/officeDocument/2006/relationships/hyperlink" Target="http://serc.carleton.edu/NAGTWorkshops/index.html" TargetMode="External"/><Relationship Id="rId10" Type="http://schemas.openxmlformats.org/officeDocument/2006/relationships/hyperlink" Target="http://pubs.usgs.gov/fs/2003/fs028-03/" TargetMode="External"/><Relationship Id="rId4" Type="http://schemas.openxmlformats.org/officeDocument/2006/relationships/webSettings" Target="webSettings.xml"/><Relationship Id="rId9" Type="http://schemas.openxmlformats.org/officeDocument/2006/relationships/hyperlink" Target="http://www.conservation.ca.gov/cgs/shzp/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Links>
    <vt:vector size="36" baseType="variant">
      <vt:variant>
        <vt:i4>3997810</vt:i4>
      </vt:variant>
      <vt:variant>
        <vt:i4>15</vt:i4>
      </vt:variant>
      <vt:variant>
        <vt:i4>0</vt:i4>
      </vt:variant>
      <vt:variant>
        <vt:i4>5</vt:i4>
      </vt:variant>
      <vt:variant>
        <vt:lpwstr>http://pubs.usgs.gov/fs/2003/fs028-03/</vt:lpwstr>
      </vt:variant>
      <vt:variant>
        <vt:lpwstr/>
      </vt:variant>
      <vt:variant>
        <vt:i4>4390917</vt:i4>
      </vt:variant>
      <vt:variant>
        <vt:i4>12</vt:i4>
      </vt:variant>
      <vt:variant>
        <vt:i4>0</vt:i4>
      </vt:variant>
      <vt:variant>
        <vt:i4>5</vt:i4>
      </vt:variant>
      <vt:variant>
        <vt:lpwstr>http://www.conservation.ca.gov/cgs/shzp/Pages/Index.aspx</vt:lpwstr>
      </vt:variant>
      <vt:variant>
        <vt:lpwstr/>
      </vt:variant>
      <vt:variant>
        <vt:i4>2949167</vt:i4>
      </vt:variant>
      <vt:variant>
        <vt:i4>9</vt:i4>
      </vt:variant>
      <vt:variant>
        <vt:i4>0</vt:i4>
      </vt:variant>
      <vt:variant>
        <vt:i4>5</vt:i4>
      </vt:variant>
      <vt:variant>
        <vt:lpwstr>http://quake.abag.ca.gov/liquefaction/</vt:lpwstr>
      </vt:variant>
      <vt:variant>
        <vt:lpwstr/>
      </vt:variant>
      <vt:variant>
        <vt:i4>1179667</vt:i4>
      </vt:variant>
      <vt:variant>
        <vt:i4>6</vt:i4>
      </vt:variant>
      <vt:variant>
        <vt:i4>0</vt:i4>
      </vt:variant>
      <vt:variant>
        <vt:i4>5</vt:i4>
      </vt:variant>
      <vt:variant>
        <vt:lpwstr>http://geomaps.wr.usgs.gov/sfgeo/liquefaction/index.html</vt:lpwstr>
      </vt:variant>
      <vt:variant>
        <vt:lpwstr/>
      </vt:variant>
      <vt:variant>
        <vt:i4>3473441</vt:i4>
      </vt:variant>
      <vt:variant>
        <vt:i4>3</vt:i4>
      </vt:variant>
      <vt:variant>
        <vt:i4>0</vt:i4>
      </vt:variant>
      <vt:variant>
        <vt:i4>5</vt:i4>
      </vt:variant>
      <vt:variant>
        <vt:lpwstr>http://www.youtube.com/watch?v=I3hJK1BoRak</vt:lpwstr>
      </vt:variant>
      <vt:variant>
        <vt:lpwstr/>
      </vt:variant>
      <vt:variant>
        <vt:i4>1048582</vt:i4>
      </vt:variant>
      <vt:variant>
        <vt:i4>0</vt:i4>
      </vt:variant>
      <vt:variant>
        <vt:i4>0</vt:i4>
      </vt:variant>
      <vt:variant>
        <vt:i4>5</vt:i4>
      </vt:variant>
      <vt:variant>
        <vt:lpwstr>http://serc.carleton.edu/NAGTWorkshops/index.html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rlnitworker</dc:creator>
  <cp:keywords/>
  <cp:lastModifiedBy>UW-Richland</cp:lastModifiedBy>
  <cp:revision>2</cp:revision>
  <dcterms:created xsi:type="dcterms:W3CDTF">2012-06-04T03:12:00Z</dcterms:created>
  <dcterms:modified xsi:type="dcterms:W3CDTF">2012-06-04T03:12:00Z</dcterms:modified>
</cp:coreProperties>
</file>